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29" w:rsidRPr="00ED4F29" w:rsidRDefault="00ED4F29" w:rsidP="0083359E">
      <w:pPr>
        <w:shd w:val="clear" w:color="auto" w:fill="FABF8F" w:themeFill="accent6" w:themeFillTint="99"/>
        <w:spacing w:after="0" w:line="360" w:lineRule="auto"/>
        <w:jc w:val="center"/>
        <w:rPr>
          <w:rFonts w:asciiTheme="majorHAnsi" w:hAnsiTheme="majorHAnsi" w:cs="Times New Roman"/>
          <w:b/>
          <w:bCs/>
          <w:sz w:val="24"/>
          <w:szCs w:val="24"/>
        </w:rPr>
      </w:pPr>
      <w:r w:rsidRPr="00ED4F29">
        <w:rPr>
          <w:rFonts w:asciiTheme="majorHAnsi" w:hAnsiTheme="majorHAnsi" w:cs="Times New Roman"/>
          <w:b/>
          <w:bCs/>
          <w:sz w:val="24"/>
          <w:szCs w:val="24"/>
        </w:rPr>
        <w:t xml:space="preserve">2.5 </w:t>
      </w:r>
      <w:r w:rsidRPr="00ED4F29">
        <w:rPr>
          <w:rFonts w:asciiTheme="majorHAnsi" w:hAnsiTheme="majorHAnsi" w:cs="Times New Roman"/>
          <w:b/>
          <w:bCs/>
          <w:sz w:val="24"/>
          <w:szCs w:val="24"/>
          <w:shd w:val="clear" w:color="auto" w:fill="FABF8F" w:themeFill="accent6" w:themeFillTint="99"/>
        </w:rPr>
        <w:t>TERMS AND CONDITIONS</w:t>
      </w:r>
    </w:p>
    <w:p w:rsidR="00ED4F29" w:rsidRPr="00ED4F29" w:rsidRDefault="00ED4F29" w:rsidP="00ED4F29">
      <w:pPr>
        <w:spacing w:after="0" w:line="360" w:lineRule="auto"/>
        <w:jc w:val="both"/>
        <w:rPr>
          <w:rFonts w:asciiTheme="majorHAnsi" w:hAnsiTheme="majorHAnsi"/>
          <w:sz w:val="24"/>
          <w:szCs w:val="24"/>
        </w:rPr>
      </w:pPr>
    </w:p>
    <w:p w:rsidR="00ED4F29" w:rsidRPr="00ED4F29" w:rsidRDefault="00ED4F29" w:rsidP="00ED4F29">
      <w:pPr>
        <w:spacing w:after="0" w:line="360" w:lineRule="auto"/>
        <w:jc w:val="both"/>
        <w:rPr>
          <w:rFonts w:asciiTheme="majorHAnsi" w:hAnsiTheme="majorHAnsi"/>
          <w:sz w:val="24"/>
          <w:szCs w:val="24"/>
        </w:rPr>
      </w:pPr>
      <w:r w:rsidRPr="00ED4F29">
        <w:rPr>
          <w:rFonts w:asciiTheme="majorHAnsi" w:hAnsiTheme="majorHAnsi"/>
          <w:sz w:val="24"/>
          <w:szCs w:val="24"/>
        </w:rPr>
        <w:t xml:space="preserve">A workshop on awareness of Terms and Condition of Research Grant will be conducted to the grant recipients before the award of grant. </w:t>
      </w:r>
    </w:p>
    <w:p w:rsidR="00ED4F29" w:rsidRPr="00ED4F29" w:rsidRDefault="00ED4F29" w:rsidP="0083359E">
      <w:pPr>
        <w:spacing w:before="240" w:after="0" w:line="360" w:lineRule="auto"/>
        <w:jc w:val="both"/>
        <w:rPr>
          <w:rFonts w:asciiTheme="majorHAnsi" w:hAnsiTheme="majorHAnsi"/>
          <w:sz w:val="24"/>
          <w:szCs w:val="24"/>
        </w:rPr>
      </w:pPr>
      <w:r w:rsidRPr="00ED4F29">
        <w:rPr>
          <w:rFonts w:asciiTheme="majorHAnsi" w:hAnsiTheme="majorHAnsi"/>
          <w:sz w:val="24"/>
          <w:szCs w:val="24"/>
        </w:rPr>
        <w:t xml:space="preserve">Research Grant Application form and the Final Report should be submitted through Head of the Department of the Principal Investigator, Faculty Research Committee and </w:t>
      </w:r>
      <w:proofErr w:type="gramStart"/>
      <w:r w:rsidRPr="00ED4F29">
        <w:rPr>
          <w:rFonts w:asciiTheme="majorHAnsi" w:hAnsiTheme="majorHAnsi"/>
          <w:sz w:val="24"/>
          <w:szCs w:val="24"/>
        </w:rPr>
        <w:t>the  Dean</w:t>
      </w:r>
      <w:proofErr w:type="gramEnd"/>
      <w:r w:rsidRPr="00ED4F29">
        <w:rPr>
          <w:rFonts w:asciiTheme="majorHAnsi" w:hAnsiTheme="majorHAnsi"/>
          <w:sz w:val="24"/>
          <w:szCs w:val="24"/>
        </w:rPr>
        <w:t xml:space="preserve"> of the Respective Faculty to the Research Council.  However</w:t>
      </w:r>
      <w:proofErr w:type="gramStart"/>
      <w:r w:rsidRPr="00ED4F29">
        <w:rPr>
          <w:rFonts w:asciiTheme="majorHAnsi" w:hAnsiTheme="majorHAnsi"/>
          <w:sz w:val="24"/>
          <w:szCs w:val="24"/>
        </w:rPr>
        <w:t>,  other</w:t>
      </w:r>
      <w:proofErr w:type="gramEnd"/>
      <w:r w:rsidRPr="00ED4F29">
        <w:rPr>
          <w:rFonts w:asciiTheme="majorHAnsi" w:hAnsiTheme="majorHAnsi"/>
          <w:sz w:val="24"/>
          <w:szCs w:val="24"/>
        </w:rPr>
        <w:t xml:space="preserve"> correspondence and progress reports regarding the Grant may not go through the Head of the Department unless in matters where Head of the Department should be aware of. All such correspondence should be forwarded through the Faculty Research Committee and the Dean.</w:t>
      </w:r>
    </w:p>
    <w:p w:rsidR="00ED4F29" w:rsidRPr="00ED4F29" w:rsidRDefault="00ED4F29" w:rsidP="00ED4F29">
      <w:pPr>
        <w:spacing w:after="0" w:line="360" w:lineRule="auto"/>
        <w:jc w:val="both"/>
        <w:rPr>
          <w:rFonts w:asciiTheme="majorHAnsi" w:hAnsiTheme="majorHAnsi"/>
          <w:sz w:val="24"/>
          <w:szCs w:val="24"/>
        </w:rPr>
      </w:pPr>
    </w:p>
    <w:p w:rsidR="00ED4F29" w:rsidRPr="00ED4F29" w:rsidRDefault="00ED4F29" w:rsidP="00ED4F29">
      <w:pPr>
        <w:shd w:val="clear" w:color="auto" w:fill="C2D69B" w:themeFill="accent3" w:themeFillTint="99"/>
        <w:spacing w:after="0" w:line="360" w:lineRule="auto"/>
        <w:jc w:val="both"/>
        <w:rPr>
          <w:rFonts w:asciiTheme="majorHAnsi" w:hAnsiTheme="majorHAnsi" w:cs="Times New Roman"/>
          <w:b/>
          <w:sz w:val="24"/>
          <w:szCs w:val="24"/>
        </w:rPr>
      </w:pPr>
      <w:r w:rsidRPr="00ED4F29">
        <w:rPr>
          <w:rFonts w:asciiTheme="majorHAnsi" w:hAnsiTheme="majorHAnsi" w:cs="Times New Roman"/>
          <w:b/>
          <w:sz w:val="24"/>
          <w:szCs w:val="24"/>
          <w:u w:val="single"/>
        </w:rPr>
        <w:t>SECTION A</w:t>
      </w:r>
      <w:r w:rsidRPr="00ED4F29">
        <w:rPr>
          <w:rFonts w:asciiTheme="majorHAnsi" w:hAnsiTheme="majorHAnsi" w:cs="Times New Roman"/>
          <w:b/>
          <w:sz w:val="24"/>
          <w:szCs w:val="24"/>
        </w:rPr>
        <w:t xml:space="preserve"> – Commencement of Research Activities</w:t>
      </w: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The date of the commencement of the research activity should be informed through Faculty Research </w:t>
      </w:r>
      <w:proofErr w:type="gramStart"/>
      <w:r w:rsidRPr="00ED4F29">
        <w:rPr>
          <w:rFonts w:asciiTheme="majorHAnsi" w:hAnsiTheme="majorHAnsi" w:cs="Times New Roman"/>
          <w:sz w:val="24"/>
          <w:szCs w:val="24"/>
        </w:rPr>
        <w:t>Committee  and</w:t>
      </w:r>
      <w:proofErr w:type="gramEnd"/>
      <w:r w:rsidRPr="00ED4F29">
        <w:rPr>
          <w:rFonts w:asciiTheme="majorHAnsi" w:hAnsiTheme="majorHAnsi" w:cs="Times New Roman"/>
          <w:sz w:val="24"/>
          <w:szCs w:val="24"/>
        </w:rPr>
        <w:t xml:space="preserve"> the Dean to the Research Council.</w:t>
      </w:r>
    </w:p>
    <w:p w:rsidR="00ED4F29" w:rsidRPr="00ED4F29" w:rsidRDefault="00ED4F29" w:rsidP="00ED4F29">
      <w:pPr>
        <w:pStyle w:val="ListParagraph"/>
        <w:spacing w:after="0" w:line="360" w:lineRule="auto"/>
        <w:ind w:left="0"/>
        <w:jc w:val="both"/>
        <w:rPr>
          <w:rFonts w:asciiTheme="majorHAnsi" w:hAnsiTheme="majorHAnsi" w:cs="Times New Roman"/>
          <w:sz w:val="24"/>
          <w:szCs w:val="24"/>
        </w:rPr>
      </w:pPr>
    </w:p>
    <w:p w:rsidR="00ED4F29" w:rsidRPr="00ED4F29" w:rsidRDefault="00ED4F29" w:rsidP="00ED4F29">
      <w:pPr>
        <w:shd w:val="clear" w:color="auto" w:fill="C2D69B" w:themeFill="accent3" w:themeFillTint="99"/>
        <w:spacing w:after="0" w:line="360" w:lineRule="auto"/>
        <w:jc w:val="both"/>
        <w:rPr>
          <w:rFonts w:asciiTheme="majorHAnsi" w:hAnsiTheme="majorHAnsi" w:cs="Times New Roman"/>
          <w:b/>
          <w:sz w:val="24"/>
          <w:szCs w:val="24"/>
        </w:rPr>
      </w:pPr>
      <w:r w:rsidRPr="00ED4F29">
        <w:rPr>
          <w:rFonts w:asciiTheme="majorHAnsi" w:hAnsiTheme="majorHAnsi" w:cs="Times New Roman"/>
          <w:b/>
          <w:sz w:val="24"/>
          <w:szCs w:val="24"/>
          <w:u w:val="single"/>
        </w:rPr>
        <w:t>SECTION B</w:t>
      </w:r>
      <w:r w:rsidRPr="00ED4F29">
        <w:rPr>
          <w:rFonts w:asciiTheme="majorHAnsi" w:hAnsiTheme="majorHAnsi" w:cs="Times New Roman"/>
          <w:b/>
          <w:sz w:val="24"/>
          <w:szCs w:val="24"/>
        </w:rPr>
        <w:t xml:space="preserve"> – Utilization of the Funds</w:t>
      </w: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Your approved budget is as follows</w:t>
      </w:r>
    </w:p>
    <w:tbl>
      <w:tblPr>
        <w:tblpPr w:leftFromText="180" w:rightFromText="180" w:vertAnchor="text" w:horzAnchor="margin" w:tblpXSpec="center"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5940"/>
        <w:gridCol w:w="2520"/>
      </w:tblGrid>
      <w:tr w:rsidR="00ED4F29" w:rsidRPr="00ED4F29" w:rsidTr="00965E48">
        <w:tc>
          <w:tcPr>
            <w:tcW w:w="9090" w:type="dxa"/>
            <w:gridSpan w:val="3"/>
            <w:tcBorders>
              <w:right w:val="single" w:sz="4" w:space="0" w:color="auto"/>
            </w:tcBorders>
            <w:shd w:val="clear" w:color="auto" w:fill="D9D9D9" w:themeFill="background1" w:themeFillShade="D9"/>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b/>
                <w:sz w:val="24"/>
                <w:szCs w:val="24"/>
              </w:rPr>
            </w:pPr>
            <w:r w:rsidRPr="00ED4F29">
              <w:rPr>
                <w:rFonts w:asciiTheme="majorHAnsi" w:eastAsia="Times New Roman" w:hAnsiTheme="majorHAnsi" w:cs="Times New Roman"/>
                <w:b/>
                <w:sz w:val="24"/>
                <w:szCs w:val="24"/>
              </w:rPr>
              <w:t>Budget Summery</w:t>
            </w:r>
          </w:p>
        </w:tc>
      </w:tr>
      <w:tr w:rsidR="00ED4F29" w:rsidRPr="00ED4F29" w:rsidTr="00965E48">
        <w:tc>
          <w:tcPr>
            <w:tcW w:w="630" w:type="dxa"/>
            <w:shd w:val="clear" w:color="auto" w:fill="D9D9D9" w:themeFill="background1" w:themeFillShade="D9"/>
            <w:vAlign w:val="center"/>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p>
        </w:tc>
        <w:tc>
          <w:tcPr>
            <w:tcW w:w="5940" w:type="dxa"/>
            <w:shd w:val="clear" w:color="auto" w:fill="D9D9D9" w:themeFill="background1" w:themeFillShade="D9"/>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b/>
                <w:bCs/>
                <w:sz w:val="24"/>
                <w:szCs w:val="24"/>
              </w:rPr>
            </w:pPr>
            <w:r w:rsidRPr="00ED4F29">
              <w:rPr>
                <w:rFonts w:asciiTheme="majorHAnsi" w:eastAsia="Times New Roman" w:hAnsiTheme="majorHAnsi" w:cs="Times New Roman"/>
                <w:b/>
                <w:bCs/>
                <w:sz w:val="24"/>
                <w:szCs w:val="24"/>
              </w:rPr>
              <w:t>Budget Item</w:t>
            </w:r>
          </w:p>
        </w:tc>
        <w:tc>
          <w:tcPr>
            <w:tcW w:w="2520" w:type="dxa"/>
            <w:tcBorders>
              <w:right w:val="single" w:sz="4" w:space="0" w:color="auto"/>
            </w:tcBorders>
            <w:shd w:val="clear" w:color="auto" w:fill="D9D9D9" w:themeFill="background1" w:themeFillShade="D9"/>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r w:rsidRPr="00ED4F29">
              <w:rPr>
                <w:rFonts w:asciiTheme="majorHAnsi" w:eastAsia="Times New Roman" w:hAnsiTheme="majorHAnsi" w:cs="Times New Roman"/>
                <w:b/>
                <w:sz w:val="24"/>
                <w:szCs w:val="24"/>
              </w:rPr>
              <w:t>Amount (LKR</w:t>
            </w:r>
            <w:r w:rsidRPr="00ED4F29">
              <w:rPr>
                <w:rFonts w:asciiTheme="majorHAnsi" w:eastAsia="Times New Roman" w:hAnsiTheme="majorHAnsi" w:cs="Times New Roman"/>
                <w:sz w:val="24"/>
                <w:szCs w:val="24"/>
              </w:rPr>
              <w:t>)</w:t>
            </w:r>
          </w:p>
        </w:tc>
      </w:tr>
      <w:tr w:rsidR="00ED4F29" w:rsidRPr="00ED4F29" w:rsidTr="00965E48">
        <w:tc>
          <w:tcPr>
            <w:tcW w:w="630" w:type="dxa"/>
            <w:vAlign w:val="center"/>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r w:rsidRPr="00ED4F29">
              <w:rPr>
                <w:rFonts w:asciiTheme="majorHAnsi" w:eastAsia="Times New Roman" w:hAnsiTheme="majorHAnsi" w:cs="Times New Roman"/>
                <w:sz w:val="24"/>
                <w:szCs w:val="24"/>
              </w:rPr>
              <w:t>1</w:t>
            </w:r>
          </w:p>
        </w:tc>
        <w:tc>
          <w:tcPr>
            <w:tcW w:w="594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r w:rsidRPr="00ED4F29">
              <w:rPr>
                <w:rFonts w:asciiTheme="majorHAnsi" w:eastAsia="Times New Roman" w:hAnsiTheme="majorHAnsi" w:cs="Times New Roman"/>
                <w:bCs/>
                <w:sz w:val="24"/>
                <w:szCs w:val="24"/>
              </w:rPr>
              <w:t>Sub Total of allowances, subsistence &amp; travelling expenses</w:t>
            </w:r>
          </w:p>
        </w:tc>
        <w:tc>
          <w:tcPr>
            <w:tcW w:w="2520" w:type="dxa"/>
            <w:tcBorders>
              <w:right w:val="single" w:sz="4" w:space="0" w:color="auto"/>
            </w:tcBorders>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p>
        </w:tc>
      </w:tr>
      <w:tr w:rsidR="00ED4F29" w:rsidRPr="00ED4F29" w:rsidTr="00965E48">
        <w:tc>
          <w:tcPr>
            <w:tcW w:w="630" w:type="dxa"/>
            <w:vAlign w:val="center"/>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r w:rsidRPr="00ED4F29">
              <w:rPr>
                <w:rFonts w:asciiTheme="majorHAnsi" w:eastAsia="Times New Roman" w:hAnsiTheme="majorHAnsi" w:cs="Times New Roman"/>
                <w:sz w:val="24"/>
                <w:szCs w:val="24"/>
              </w:rPr>
              <w:t>2</w:t>
            </w:r>
          </w:p>
        </w:tc>
        <w:tc>
          <w:tcPr>
            <w:tcW w:w="594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r w:rsidRPr="00ED4F29">
              <w:rPr>
                <w:rFonts w:asciiTheme="majorHAnsi" w:eastAsia="Times New Roman" w:hAnsiTheme="majorHAnsi" w:cs="Times New Roman"/>
                <w:bCs/>
                <w:sz w:val="24"/>
                <w:szCs w:val="24"/>
              </w:rPr>
              <w:t>Sub Total for chemicals &amp; equipment</w:t>
            </w:r>
          </w:p>
        </w:tc>
        <w:tc>
          <w:tcPr>
            <w:tcW w:w="252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p>
        </w:tc>
      </w:tr>
      <w:tr w:rsidR="00ED4F29" w:rsidRPr="00ED4F29" w:rsidTr="00965E48">
        <w:tc>
          <w:tcPr>
            <w:tcW w:w="630" w:type="dxa"/>
            <w:vAlign w:val="center"/>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r w:rsidRPr="00ED4F29">
              <w:rPr>
                <w:rFonts w:asciiTheme="majorHAnsi" w:eastAsia="Times New Roman" w:hAnsiTheme="majorHAnsi" w:cs="Times New Roman"/>
                <w:sz w:val="24"/>
                <w:szCs w:val="24"/>
              </w:rPr>
              <w:t>3</w:t>
            </w:r>
          </w:p>
        </w:tc>
        <w:tc>
          <w:tcPr>
            <w:tcW w:w="594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r w:rsidRPr="00ED4F29">
              <w:rPr>
                <w:rFonts w:asciiTheme="majorHAnsi" w:eastAsia="Times New Roman" w:hAnsiTheme="majorHAnsi" w:cs="Times New Roman"/>
                <w:bCs/>
                <w:sz w:val="24"/>
                <w:szCs w:val="24"/>
              </w:rPr>
              <w:t>Sub Total for other expenses</w:t>
            </w:r>
          </w:p>
        </w:tc>
        <w:tc>
          <w:tcPr>
            <w:tcW w:w="252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p>
        </w:tc>
      </w:tr>
      <w:tr w:rsidR="00ED4F29" w:rsidRPr="00ED4F29" w:rsidTr="00965E48">
        <w:tc>
          <w:tcPr>
            <w:tcW w:w="630" w:type="dxa"/>
            <w:vAlign w:val="center"/>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r w:rsidRPr="00ED4F29">
              <w:rPr>
                <w:rFonts w:asciiTheme="majorHAnsi" w:eastAsia="Times New Roman" w:hAnsiTheme="majorHAnsi" w:cs="Times New Roman"/>
                <w:sz w:val="24"/>
                <w:szCs w:val="24"/>
              </w:rPr>
              <w:t>4</w:t>
            </w:r>
          </w:p>
        </w:tc>
        <w:tc>
          <w:tcPr>
            <w:tcW w:w="594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bCs/>
                <w:sz w:val="24"/>
                <w:szCs w:val="24"/>
              </w:rPr>
            </w:pPr>
            <w:r w:rsidRPr="00ED4F29">
              <w:rPr>
                <w:rFonts w:asciiTheme="majorHAnsi" w:eastAsia="Times New Roman" w:hAnsiTheme="majorHAnsi" w:cs="Times New Roman"/>
                <w:bCs/>
                <w:sz w:val="24"/>
                <w:szCs w:val="24"/>
              </w:rPr>
              <w:t>Registration fees for post-graduate degrees</w:t>
            </w:r>
          </w:p>
        </w:tc>
        <w:tc>
          <w:tcPr>
            <w:tcW w:w="252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p>
        </w:tc>
      </w:tr>
      <w:tr w:rsidR="00ED4F29" w:rsidRPr="00ED4F29" w:rsidTr="00965E48">
        <w:tc>
          <w:tcPr>
            <w:tcW w:w="63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sz w:val="24"/>
                <w:szCs w:val="24"/>
              </w:rPr>
            </w:pPr>
          </w:p>
        </w:tc>
        <w:tc>
          <w:tcPr>
            <w:tcW w:w="594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b/>
                <w:sz w:val="24"/>
                <w:szCs w:val="24"/>
              </w:rPr>
            </w:pPr>
            <w:r w:rsidRPr="00ED4F29">
              <w:rPr>
                <w:rFonts w:asciiTheme="majorHAnsi" w:eastAsia="Times New Roman" w:hAnsiTheme="majorHAnsi" w:cs="Times New Roman"/>
                <w:b/>
                <w:sz w:val="24"/>
                <w:szCs w:val="24"/>
              </w:rPr>
              <w:t>Total  Expenditure</w:t>
            </w:r>
          </w:p>
        </w:tc>
        <w:tc>
          <w:tcPr>
            <w:tcW w:w="2520" w:type="dxa"/>
          </w:tcPr>
          <w:p w:rsidR="00ED4F29" w:rsidRPr="00ED4F29" w:rsidRDefault="00ED4F29" w:rsidP="00ED4F29">
            <w:pPr>
              <w:tabs>
                <w:tab w:val="left" w:pos="720"/>
                <w:tab w:val="left" w:pos="1455"/>
              </w:tabs>
              <w:spacing w:after="0" w:line="360" w:lineRule="auto"/>
              <w:jc w:val="both"/>
              <w:rPr>
                <w:rFonts w:asciiTheme="majorHAnsi" w:eastAsia="Times New Roman" w:hAnsiTheme="majorHAnsi" w:cs="Times New Roman"/>
                <w:b/>
                <w:bCs/>
                <w:sz w:val="24"/>
                <w:szCs w:val="24"/>
              </w:rPr>
            </w:pPr>
          </w:p>
        </w:tc>
      </w:tr>
    </w:tbl>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lastRenderedPageBreak/>
        <w:t>No transfer should be made within the grant from one head to another and also no purchase should be made other than what is stated in the project proposal under each head, without the prior permission of the RC-USJ.</w:t>
      </w: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Under the research grant policy of the University, you are entitled to obtain a sum of    Rs.100</w:t>
      </w:r>
      <w:proofErr w:type="gramStart"/>
      <w:r w:rsidR="0062265A">
        <w:rPr>
          <w:rFonts w:asciiTheme="majorHAnsi" w:hAnsiTheme="majorHAnsi" w:cs="Times New Roman"/>
          <w:sz w:val="24"/>
          <w:szCs w:val="24"/>
        </w:rPr>
        <w:t>,</w:t>
      </w:r>
      <w:r w:rsidRPr="00ED4F29">
        <w:rPr>
          <w:rFonts w:asciiTheme="majorHAnsi" w:hAnsiTheme="majorHAnsi" w:cs="Times New Roman"/>
          <w:sz w:val="24"/>
          <w:szCs w:val="24"/>
        </w:rPr>
        <w:t>000.00</w:t>
      </w:r>
      <w:proofErr w:type="gramEnd"/>
      <w:r w:rsidRPr="00ED4F29">
        <w:rPr>
          <w:rFonts w:asciiTheme="majorHAnsi" w:hAnsiTheme="majorHAnsi" w:cs="Times New Roman"/>
          <w:sz w:val="24"/>
          <w:szCs w:val="24"/>
        </w:rPr>
        <w:t xml:space="preserve"> as an advance payment from the approved research grant. When obtaining this advance payment, two copies of duly completed vouchers should be sent to the Vice-Chancellor through the Bursar of the University. It is a pre-requisite to complete the requirements of the first advance payment before requesting the second advance payment. Advance payments should not be utilized to make the payments for the research assistants.</w:t>
      </w: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The principal investigator is responsible to ensure that the advance payments are properly utilized for the said research.</w:t>
      </w: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In an instance where the applicant needs to obtain funds beyond the stipulated limits he/she should submit relevant documents for the consideration and approval of the Research Council.</w:t>
      </w: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Research Assistants should be paid in accordance with the following rates:</w:t>
      </w:r>
    </w:p>
    <w:p w:rsidR="00ED4F29" w:rsidRPr="00ED4F29" w:rsidRDefault="00ED4F29" w:rsidP="00ED4F29">
      <w:pPr>
        <w:pStyle w:val="ListParagraph"/>
        <w:spacing w:after="0" w:line="360" w:lineRule="auto"/>
        <w:ind w:left="360" w:firstLine="360"/>
        <w:jc w:val="both"/>
        <w:rPr>
          <w:rFonts w:asciiTheme="majorHAnsi" w:hAnsiTheme="majorHAnsi" w:cs="Times New Roman"/>
          <w:sz w:val="24"/>
          <w:szCs w:val="24"/>
        </w:rPr>
      </w:pPr>
      <w:r w:rsidRPr="00ED4F29">
        <w:rPr>
          <w:rFonts w:asciiTheme="majorHAnsi" w:hAnsiTheme="majorHAnsi" w:cs="Times New Roman"/>
          <w:sz w:val="24"/>
          <w:szCs w:val="24"/>
        </w:rPr>
        <w:t xml:space="preserve">a) Research Assistant </w:t>
      </w:r>
      <w:r w:rsidR="00D30559">
        <w:rPr>
          <w:rFonts w:asciiTheme="majorHAnsi" w:hAnsiTheme="majorHAnsi" w:cs="Times New Roman"/>
          <w:sz w:val="24"/>
          <w:szCs w:val="24"/>
        </w:rPr>
        <w:t xml:space="preserve">with a special degree </w:t>
      </w:r>
      <w:proofErr w:type="gramStart"/>
      <w:r w:rsidR="00D30559">
        <w:rPr>
          <w:rFonts w:asciiTheme="majorHAnsi" w:hAnsiTheme="majorHAnsi" w:cs="Times New Roman"/>
          <w:sz w:val="24"/>
          <w:szCs w:val="24"/>
        </w:rPr>
        <w:t xml:space="preserve">-  </w:t>
      </w:r>
      <w:proofErr w:type="spellStart"/>
      <w:r w:rsidR="00D30559">
        <w:rPr>
          <w:rFonts w:asciiTheme="majorHAnsi" w:hAnsiTheme="majorHAnsi" w:cs="Times New Roman"/>
          <w:sz w:val="24"/>
          <w:szCs w:val="24"/>
        </w:rPr>
        <w:t>Rs</w:t>
      </w:r>
      <w:proofErr w:type="spellEnd"/>
      <w:proofErr w:type="gramEnd"/>
      <w:r w:rsidR="00D30559">
        <w:rPr>
          <w:rFonts w:asciiTheme="majorHAnsi" w:hAnsiTheme="majorHAnsi" w:cs="Times New Roman"/>
          <w:sz w:val="24"/>
          <w:szCs w:val="24"/>
        </w:rPr>
        <w:t>. 40,</w:t>
      </w:r>
      <w:r w:rsidRPr="00ED4F29">
        <w:rPr>
          <w:rFonts w:asciiTheme="majorHAnsi" w:hAnsiTheme="majorHAnsi" w:cs="Times New Roman"/>
          <w:sz w:val="24"/>
          <w:szCs w:val="24"/>
        </w:rPr>
        <w:t>000.00</w:t>
      </w:r>
    </w:p>
    <w:p w:rsidR="00ED4F29" w:rsidRPr="00ED4F29" w:rsidRDefault="00ED4F29" w:rsidP="00ED4F29">
      <w:pPr>
        <w:pStyle w:val="ListParagraph"/>
        <w:spacing w:after="0" w:line="360" w:lineRule="auto"/>
        <w:ind w:left="360" w:firstLine="360"/>
        <w:jc w:val="both"/>
        <w:rPr>
          <w:rFonts w:asciiTheme="majorHAnsi" w:hAnsiTheme="majorHAnsi" w:cs="Times New Roman"/>
          <w:sz w:val="24"/>
          <w:szCs w:val="24"/>
        </w:rPr>
      </w:pPr>
      <w:r w:rsidRPr="00ED4F29">
        <w:rPr>
          <w:rFonts w:asciiTheme="majorHAnsi" w:hAnsiTheme="majorHAnsi" w:cs="Times New Roman"/>
          <w:sz w:val="24"/>
          <w:szCs w:val="24"/>
        </w:rPr>
        <w:t xml:space="preserve">b) Research Assistant with a general degree - </w:t>
      </w:r>
      <w:proofErr w:type="spellStart"/>
      <w:r w:rsidRPr="00ED4F29">
        <w:rPr>
          <w:rFonts w:asciiTheme="majorHAnsi" w:hAnsiTheme="majorHAnsi" w:cs="Times New Roman"/>
          <w:sz w:val="24"/>
          <w:szCs w:val="24"/>
        </w:rPr>
        <w:t>Rs</w:t>
      </w:r>
      <w:proofErr w:type="spellEnd"/>
      <w:r w:rsidRPr="00ED4F29">
        <w:rPr>
          <w:rFonts w:asciiTheme="majorHAnsi" w:hAnsiTheme="majorHAnsi" w:cs="Times New Roman"/>
          <w:sz w:val="24"/>
          <w:szCs w:val="24"/>
        </w:rPr>
        <w:t>. 35</w:t>
      </w:r>
      <w:r w:rsidR="00D30559">
        <w:rPr>
          <w:rFonts w:asciiTheme="majorHAnsi" w:hAnsiTheme="majorHAnsi" w:cs="Times New Roman"/>
          <w:sz w:val="24"/>
          <w:szCs w:val="24"/>
        </w:rPr>
        <w:t>,</w:t>
      </w:r>
      <w:r w:rsidRPr="00ED4F29">
        <w:rPr>
          <w:rFonts w:asciiTheme="majorHAnsi" w:hAnsiTheme="majorHAnsi" w:cs="Times New Roman"/>
          <w:sz w:val="24"/>
          <w:szCs w:val="24"/>
        </w:rPr>
        <w:t>000.00</w:t>
      </w:r>
    </w:p>
    <w:p w:rsidR="00ED4F29" w:rsidRPr="00ED4F29" w:rsidRDefault="00ED4F29" w:rsidP="00ED4F29">
      <w:pPr>
        <w:pStyle w:val="ListParagraph"/>
        <w:spacing w:after="0" w:line="360" w:lineRule="auto"/>
        <w:ind w:left="360" w:firstLine="360"/>
        <w:jc w:val="both"/>
        <w:rPr>
          <w:rFonts w:asciiTheme="majorHAnsi" w:hAnsiTheme="majorHAnsi" w:cs="Times New Roman"/>
          <w:sz w:val="24"/>
          <w:szCs w:val="24"/>
        </w:rPr>
      </w:pP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Research Fellows (with post-graduate qualifications) should be paid in accordance with the following rates:</w:t>
      </w:r>
    </w:p>
    <w:p w:rsidR="00ED4F29" w:rsidRPr="00ED4F29" w:rsidRDefault="00ED4F29" w:rsidP="00ED4F29">
      <w:pPr>
        <w:pStyle w:val="ListParagraph"/>
        <w:numPr>
          <w:ilvl w:val="1"/>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Research f</w:t>
      </w:r>
      <w:r w:rsidR="00D30559">
        <w:rPr>
          <w:rFonts w:asciiTheme="majorHAnsi" w:hAnsiTheme="majorHAnsi" w:cs="Times New Roman"/>
          <w:sz w:val="24"/>
          <w:szCs w:val="24"/>
        </w:rPr>
        <w:t xml:space="preserve">ellow with a PhD degree – </w:t>
      </w:r>
      <w:proofErr w:type="spellStart"/>
      <w:r w:rsidR="00D30559">
        <w:rPr>
          <w:rFonts w:asciiTheme="majorHAnsi" w:hAnsiTheme="majorHAnsi" w:cs="Times New Roman"/>
          <w:sz w:val="24"/>
          <w:szCs w:val="24"/>
        </w:rPr>
        <w:t>Rs</w:t>
      </w:r>
      <w:proofErr w:type="spellEnd"/>
      <w:r w:rsidR="00D30559">
        <w:rPr>
          <w:rFonts w:asciiTheme="majorHAnsi" w:hAnsiTheme="majorHAnsi" w:cs="Times New Roman"/>
          <w:sz w:val="24"/>
          <w:szCs w:val="24"/>
        </w:rPr>
        <w:t xml:space="preserve"> 80,</w:t>
      </w:r>
      <w:r w:rsidRPr="00ED4F29">
        <w:rPr>
          <w:rFonts w:asciiTheme="majorHAnsi" w:hAnsiTheme="majorHAnsi" w:cs="Times New Roman"/>
          <w:sz w:val="24"/>
          <w:szCs w:val="24"/>
        </w:rPr>
        <w:t>000/=</w:t>
      </w:r>
    </w:p>
    <w:p w:rsidR="00ED4F29" w:rsidRPr="00ED4F29" w:rsidRDefault="00ED4F29" w:rsidP="00ED4F29">
      <w:pPr>
        <w:pStyle w:val="ListParagraph"/>
        <w:numPr>
          <w:ilvl w:val="1"/>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Research fellow with a MPhil d</w:t>
      </w:r>
      <w:r w:rsidR="00EF0C29">
        <w:rPr>
          <w:rFonts w:asciiTheme="majorHAnsi" w:hAnsiTheme="majorHAnsi" w:cs="Times New Roman"/>
          <w:sz w:val="24"/>
          <w:szCs w:val="24"/>
        </w:rPr>
        <w:t>e</w:t>
      </w:r>
      <w:r w:rsidRPr="00ED4F29">
        <w:rPr>
          <w:rFonts w:asciiTheme="majorHAnsi" w:hAnsiTheme="majorHAnsi" w:cs="Times New Roman"/>
          <w:sz w:val="24"/>
          <w:szCs w:val="24"/>
        </w:rPr>
        <w:t>gree –</w:t>
      </w:r>
      <w:proofErr w:type="spellStart"/>
      <w:r w:rsidRPr="00ED4F29">
        <w:rPr>
          <w:rFonts w:asciiTheme="majorHAnsi" w:hAnsiTheme="majorHAnsi" w:cs="Times New Roman"/>
          <w:sz w:val="24"/>
          <w:szCs w:val="24"/>
        </w:rPr>
        <w:t>Rs</w:t>
      </w:r>
      <w:proofErr w:type="spellEnd"/>
      <w:r w:rsidRPr="00ED4F29">
        <w:rPr>
          <w:rFonts w:asciiTheme="majorHAnsi" w:hAnsiTheme="majorHAnsi" w:cs="Times New Roman"/>
          <w:sz w:val="24"/>
          <w:szCs w:val="24"/>
        </w:rPr>
        <w:t xml:space="preserve"> 50</w:t>
      </w:r>
      <w:r w:rsidR="00D30559">
        <w:rPr>
          <w:rFonts w:asciiTheme="majorHAnsi" w:hAnsiTheme="majorHAnsi" w:cs="Times New Roman"/>
          <w:sz w:val="24"/>
          <w:szCs w:val="24"/>
        </w:rPr>
        <w:t>,</w:t>
      </w:r>
      <w:r w:rsidRPr="00ED4F29">
        <w:rPr>
          <w:rFonts w:asciiTheme="majorHAnsi" w:hAnsiTheme="majorHAnsi" w:cs="Times New Roman"/>
          <w:sz w:val="24"/>
          <w:szCs w:val="24"/>
        </w:rPr>
        <w:t>000/=</w:t>
      </w:r>
    </w:p>
    <w:p w:rsidR="00ED4F29" w:rsidRPr="00ED4F29" w:rsidRDefault="00ED4F29" w:rsidP="00ED4F29">
      <w:pPr>
        <w:pStyle w:val="ListParagraph"/>
        <w:spacing w:after="0" w:line="360" w:lineRule="auto"/>
        <w:ind w:left="1080"/>
        <w:jc w:val="both"/>
        <w:rPr>
          <w:rFonts w:asciiTheme="majorHAnsi" w:hAnsiTheme="majorHAnsi" w:cs="Times New Roman"/>
          <w:sz w:val="24"/>
          <w:szCs w:val="24"/>
        </w:rPr>
      </w:pPr>
    </w:p>
    <w:p w:rsidR="00ED4F29" w:rsidRPr="00ED4F29" w:rsidRDefault="00ED4F29" w:rsidP="00ED4F29">
      <w:pPr>
        <w:pStyle w:val="ListParagraph"/>
        <w:numPr>
          <w:ilvl w:val="0"/>
          <w:numId w:val="2"/>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Registration fee </w:t>
      </w:r>
      <w:r w:rsidR="0048204A">
        <w:rPr>
          <w:rFonts w:asciiTheme="majorHAnsi" w:hAnsiTheme="majorHAnsi" w:cs="Times New Roman"/>
          <w:sz w:val="24"/>
          <w:szCs w:val="24"/>
        </w:rPr>
        <w:t xml:space="preserve">for the post-graduate degrees </w:t>
      </w:r>
      <w:r w:rsidRPr="00ED4F29">
        <w:rPr>
          <w:rFonts w:asciiTheme="majorHAnsi" w:hAnsiTheme="majorHAnsi" w:cs="Times New Roman"/>
          <w:sz w:val="24"/>
          <w:szCs w:val="24"/>
        </w:rPr>
        <w:t>will be reimbursed when evidence of completion of the respective post-graduate degree is submitted.</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p>
    <w:p w:rsidR="00ED4F29" w:rsidRPr="00ED4F29" w:rsidRDefault="00ED4F29" w:rsidP="00ED4F29">
      <w:p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The qualifications and other particulars of the prospective research assistants/ research fellows should be approved by the Dean of the respective Faculty and forwarded to the Vice-Chancellor and the Research Council for acknowledgement. Monthly payment vouchers of the research assistants/ research fellows approved by the Principal </w:t>
      </w:r>
      <w:r w:rsidRPr="00ED4F29">
        <w:rPr>
          <w:rFonts w:asciiTheme="majorHAnsi" w:hAnsiTheme="majorHAnsi" w:cs="Times New Roman"/>
          <w:sz w:val="24"/>
          <w:szCs w:val="24"/>
        </w:rPr>
        <w:lastRenderedPageBreak/>
        <w:t xml:space="preserve">Investigator (submitted with a certified copy of the attendance of the said Research </w:t>
      </w:r>
      <w:r w:rsidR="00516D1A" w:rsidRPr="00ED4F29">
        <w:rPr>
          <w:rFonts w:asciiTheme="majorHAnsi" w:hAnsiTheme="majorHAnsi" w:cs="Times New Roman"/>
          <w:sz w:val="24"/>
          <w:szCs w:val="24"/>
        </w:rPr>
        <w:t>Assistant</w:t>
      </w:r>
      <w:r w:rsidRPr="00ED4F29">
        <w:rPr>
          <w:rFonts w:asciiTheme="majorHAnsi" w:hAnsiTheme="majorHAnsi" w:cs="Times New Roman"/>
          <w:sz w:val="24"/>
          <w:szCs w:val="24"/>
        </w:rPr>
        <w:t>/ Fellow) should be submitted to the Co-Chairman of the Research Council through Bursar. The payment vouchers should be submitted on the last day of the month and that will be processed within 3 working dates. The payments will be given on 5</w:t>
      </w:r>
      <w:r w:rsidRPr="00ED4F29">
        <w:rPr>
          <w:rFonts w:asciiTheme="majorHAnsi" w:hAnsiTheme="majorHAnsi" w:cs="Times New Roman"/>
          <w:sz w:val="24"/>
          <w:szCs w:val="24"/>
          <w:vertAlign w:val="superscript"/>
        </w:rPr>
        <w:t xml:space="preserve">th </w:t>
      </w:r>
      <w:r w:rsidRPr="00ED4F29">
        <w:rPr>
          <w:rFonts w:asciiTheme="majorHAnsi" w:hAnsiTheme="majorHAnsi" w:cs="Times New Roman"/>
          <w:sz w:val="24"/>
          <w:szCs w:val="24"/>
        </w:rPr>
        <w:t>working day of every month.</w:t>
      </w:r>
    </w:p>
    <w:p w:rsidR="00ED4F29" w:rsidRPr="00ED4F29" w:rsidRDefault="00ED4F29" w:rsidP="00ED4F29">
      <w:pPr>
        <w:spacing w:after="0" w:line="360" w:lineRule="auto"/>
        <w:jc w:val="both"/>
        <w:rPr>
          <w:rFonts w:asciiTheme="majorHAnsi" w:hAnsiTheme="majorHAnsi" w:cs="Times New Roman"/>
          <w:sz w:val="24"/>
          <w:szCs w:val="24"/>
        </w:rPr>
      </w:pPr>
    </w:p>
    <w:p w:rsidR="00ED4F29" w:rsidRPr="00ED4F29" w:rsidRDefault="00ED4F29" w:rsidP="00ED4F29">
      <w:pPr>
        <w:pStyle w:val="ListParagraph"/>
        <w:numPr>
          <w:ilvl w:val="0"/>
          <w:numId w:val="3"/>
        </w:numPr>
        <w:tabs>
          <w:tab w:val="left" w:pos="5383"/>
        </w:tabs>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Please be informed that all the payments in relation to the research grant are made under the financial regulations of the University and are subjected to auditing. </w:t>
      </w:r>
    </w:p>
    <w:p w:rsidR="00ED4F29" w:rsidRPr="00ED4F29" w:rsidRDefault="00ED4F29" w:rsidP="00ED4F29">
      <w:pPr>
        <w:pStyle w:val="ListParagraph"/>
        <w:numPr>
          <w:ilvl w:val="0"/>
          <w:numId w:val="3"/>
        </w:numPr>
        <w:tabs>
          <w:tab w:val="left" w:pos="5383"/>
        </w:tabs>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Conditions laid down here </w:t>
      </w:r>
      <w:proofErr w:type="gramStart"/>
      <w:r w:rsidRPr="00ED4F29">
        <w:rPr>
          <w:rFonts w:asciiTheme="majorHAnsi" w:hAnsiTheme="majorHAnsi" w:cs="Times New Roman"/>
          <w:sz w:val="24"/>
          <w:szCs w:val="24"/>
        </w:rPr>
        <w:t>may</w:t>
      </w:r>
      <w:proofErr w:type="gramEnd"/>
      <w:r w:rsidRPr="00ED4F29">
        <w:rPr>
          <w:rFonts w:asciiTheme="majorHAnsi" w:hAnsiTheme="majorHAnsi" w:cs="Times New Roman"/>
          <w:sz w:val="24"/>
          <w:szCs w:val="24"/>
        </w:rPr>
        <w:t xml:space="preserve"> subject to change and it is the responsibility of the principal researcher to adhere to the prevailing rules and regulations which will be updated in the Research Council web-site of the University.</w:t>
      </w:r>
    </w:p>
    <w:p w:rsidR="00ED4F29" w:rsidRPr="00ED4F29" w:rsidRDefault="00ED4F29" w:rsidP="00ED4F29">
      <w:pPr>
        <w:pStyle w:val="ListParagraph"/>
        <w:numPr>
          <w:ilvl w:val="0"/>
          <w:numId w:val="3"/>
        </w:numPr>
        <w:tabs>
          <w:tab w:val="left" w:pos="5383"/>
        </w:tabs>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Direct purchasing of chemicals and consumables worth </w:t>
      </w:r>
      <w:proofErr w:type="spellStart"/>
      <w:r w:rsidRPr="00ED4F29">
        <w:rPr>
          <w:rFonts w:asciiTheme="majorHAnsi" w:hAnsiTheme="majorHAnsi" w:cs="Times New Roman"/>
          <w:sz w:val="24"/>
          <w:szCs w:val="24"/>
        </w:rPr>
        <w:t>Rs</w:t>
      </w:r>
      <w:proofErr w:type="spellEnd"/>
      <w:r w:rsidR="00D30559">
        <w:rPr>
          <w:rFonts w:asciiTheme="majorHAnsi" w:hAnsiTheme="majorHAnsi" w:cs="Times New Roman"/>
          <w:sz w:val="24"/>
          <w:szCs w:val="24"/>
        </w:rPr>
        <w:t>.</w:t>
      </w:r>
      <w:r w:rsidRPr="00ED4F29">
        <w:rPr>
          <w:rFonts w:asciiTheme="majorHAnsi" w:hAnsiTheme="majorHAnsi" w:cs="Times New Roman"/>
          <w:sz w:val="24"/>
          <w:szCs w:val="24"/>
        </w:rPr>
        <w:t xml:space="preserve"> 100</w:t>
      </w:r>
      <w:r w:rsidR="00D30559">
        <w:rPr>
          <w:rFonts w:asciiTheme="majorHAnsi" w:hAnsiTheme="majorHAnsi" w:cs="Times New Roman"/>
          <w:sz w:val="24"/>
          <w:szCs w:val="24"/>
        </w:rPr>
        <w:t>,</w:t>
      </w:r>
      <w:r w:rsidRPr="00ED4F29">
        <w:rPr>
          <w:rFonts w:asciiTheme="majorHAnsi" w:hAnsiTheme="majorHAnsi" w:cs="Times New Roman"/>
          <w:sz w:val="24"/>
          <w:szCs w:val="24"/>
        </w:rPr>
        <w:t>000/= or less could be purchased directly from the University Registered companies with the approval of the Bursar and the Vice Chancellor.</w:t>
      </w:r>
    </w:p>
    <w:p w:rsidR="00ED4F29" w:rsidRPr="00ED4F29" w:rsidRDefault="00ED4F29" w:rsidP="00ED4F29">
      <w:pPr>
        <w:pStyle w:val="ListParagraph"/>
        <w:tabs>
          <w:tab w:val="left" w:pos="5383"/>
        </w:tabs>
        <w:spacing w:after="0" w:line="360" w:lineRule="auto"/>
        <w:ind w:left="360"/>
        <w:jc w:val="both"/>
        <w:rPr>
          <w:rFonts w:asciiTheme="majorHAnsi" w:hAnsiTheme="majorHAnsi" w:cs="Times New Roman"/>
          <w:sz w:val="24"/>
          <w:szCs w:val="24"/>
        </w:rPr>
      </w:pP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p>
    <w:p w:rsidR="00ED4F29" w:rsidRPr="00ED4F29" w:rsidRDefault="00B82895" w:rsidP="00ED4F29">
      <w:pPr>
        <w:shd w:val="clear" w:color="auto" w:fill="C2D69B" w:themeFill="accent3" w:themeFillTint="99"/>
        <w:spacing w:after="0" w:line="360" w:lineRule="auto"/>
        <w:jc w:val="both"/>
        <w:rPr>
          <w:rFonts w:asciiTheme="majorHAnsi" w:hAnsiTheme="majorHAnsi" w:cs="Times New Roman"/>
          <w:b/>
          <w:sz w:val="24"/>
          <w:szCs w:val="24"/>
        </w:rPr>
      </w:pPr>
      <w:r w:rsidRPr="00ED4F29">
        <w:rPr>
          <w:rFonts w:asciiTheme="majorHAnsi" w:hAnsiTheme="majorHAnsi" w:cs="Times New Roman"/>
          <w:b/>
          <w:sz w:val="24"/>
          <w:szCs w:val="24"/>
          <w:u w:val="single"/>
        </w:rPr>
        <w:t>SECTION C</w:t>
      </w:r>
      <w:r w:rsidR="00ED4F29" w:rsidRPr="00ED4F29">
        <w:rPr>
          <w:rFonts w:asciiTheme="majorHAnsi" w:hAnsiTheme="majorHAnsi" w:cs="Times New Roman"/>
          <w:b/>
          <w:sz w:val="24"/>
          <w:szCs w:val="24"/>
        </w:rPr>
        <w:t xml:space="preserve"> – Progress Review</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p>
    <w:p w:rsidR="00ED4F29" w:rsidRPr="00ED4F29" w:rsidRDefault="00ED4F29" w:rsidP="00ED4F29">
      <w:pPr>
        <w:pStyle w:val="ListParagraph"/>
        <w:numPr>
          <w:ilvl w:val="0"/>
          <w:numId w:val="4"/>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A </w:t>
      </w:r>
      <w:r w:rsidR="00D30559" w:rsidRPr="00ED4F29">
        <w:rPr>
          <w:rFonts w:asciiTheme="majorHAnsi" w:hAnsiTheme="majorHAnsi" w:cs="Times New Roman"/>
          <w:sz w:val="24"/>
          <w:szCs w:val="24"/>
        </w:rPr>
        <w:t>T</w:t>
      </w:r>
      <w:r w:rsidRPr="00ED4F29">
        <w:rPr>
          <w:rFonts w:asciiTheme="majorHAnsi" w:hAnsiTheme="majorHAnsi" w:cs="Times New Roman"/>
          <w:sz w:val="24"/>
          <w:szCs w:val="24"/>
        </w:rPr>
        <w:t xml:space="preserve">echnical </w:t>
      </w:r>
      <w:r w:rsidR="00D30559" w:rsidRPr="00ED4F29">
        <w:rPr>
          <w:rFonts w:asciiTheme="majorHAnsi" w:hAnsiTheme="majorHAnsi" w:cs="Times New Roman"/>
          <w:sz w:val="24"/>
          <w:szCs w:val="24"/>
        </w:rPr>
        <w:t>P</w:t>
      </w:r>
      <w:r w:rsidRPr="00ED4F29">
        <w:rPr>
          <w:rFonts w:asciiTheme="majorHAnsi" w:hAnsiTheme="majorHAnsi" w:cs="Times New Roman"/>
          <w:sz w:val="24"/>
          <w:szCs w:val="24"/>
        </w:rPr>
        <w:t xml:space="preserve">rogress </w:t>
      </w:r>
      <w:r w:rsidR="00D30559" w:rsidRPr="00ED4F29">
        <w:rPr>
          <w:rFonts w:asciiTheme="majorHAnsi" w:hAnsiTheme="majorHAnsi" w:cs="Times New Roman"/>
          <w:sz w:val="24"/>
          <w:szCs w:val="24"/>
        </w:rPr>
        <w:t>R</w:t>
      </w:r>
      <w:r w:rsidRPr="00ED4F29">
        <w:rPr>
          <w:rFonts w:asciiTheme="majorHAnsi" w:hAnsiTheme="majorHAnsi" w:cs="Times New Roman"/>
          <w:sz w:val="24"/>
          <w:szCs w:val="24"/>
        </w:rPr>
        <w:t xml:space="preserve">eport inclusive of an </w:t>
      </w:r>
      <w:r w:rsidR="00D30559" w:rsidRPr="00ED4F29">
        <w:rPr>
          <w:rFonts w:asciiTheme="majorHAnsi" w:hAnsiTheme="majorHAnsi" w:cs="Times New Roman"/>
          <w:sz w:val="24"/>
          <w:szCs w:val="24"/>
        </w:rPr>
        <w:t>I</w:t>
      </w:r>
      <w:r w:rsidRPr="00ED4F29">
        <w:rPr>
          <w:rFonts w:asciiTheme="majorHAnsi" w:hAnsiTheme="majorHAnsi" w:cs="Times New Roman"/>
          <w:sz w:val="24"/>
          <w:szCs w:val="24"/>
        </w:rPr>
        <w:t xml:space="preserve">nterim </w:t>
      </w:r>
      <w:r w:rsidR="00D30559" w:rsidRPr="00ED4F29">
        <w:rPr>
          <w:rFonts w:asciiTheme="majorHAnsi" w:hAnsiTheme="majorHAnsi" w:cs="Times New Roman"/>
          <w:sz w:val="24"/>
          <w:szCs w:val="24"/>
        </w:rPr>
        <w:t>F</w:t>
      </w:r>
      <w:r w:rsidRPr="00ED4F29">
        <w:rPr>
          <w:rFonts w:asciiTheme="majorHAnsi" w:hAnsiTheme="majorHAnsi" w:cs="Times New Roman"/>
          <w:sz w:val="24"/>
          <w:szCs w:val="24"/>
        </w:rPr>
        <w:t xml:space="preserve">inancial </w:t>
      </w:r>
      <w:r w:rsidR="00D30559" w:rsidRPr="00ED4F29">
        <w:rPr>
          <w:rFonts w:asciiTheme="majorHAnsi" w:hAnsiTheme="majorHAnsi" w:cs="Times New Roman"/>
          <w:sz w:val="24"/>
          <w:szCs w:val="24"/>
        </w:rPr>
        <w:t>R</w:t>
      </w:r>
      <w:r w:rsidRPr="00ED4F29">
        <w:rPr>
          <w:rFonts w:asciiTheme="majorHAnsi" w:hAnsiTheme="majorHAnsi" w:cs="Times New Roman"/>
          <w:sz w:val="24"/>
          <w:szCs w:val="24"/>
        </w:rPr>
        <w:t>eport should be submitted through the Head of the Department, the Faculty Research Committee and Dean to the Research Council by 15th of June and 15th of December of the year irrespective of the date of the commencement of the project.</w:t>
      </w:r>
    </w:p>
    <w:p w:rsidR="00ED4F29" w:rsidRPr="00ED4F29" w:rsidRDefault="00ED4F29" w:rsidP="00ED4F29">
      <w:pPr>
        <w:pStyle w:val="ListParagraph"/>
        <w:numPr>
          <w:ilvl w:val="0"/>
          <w:numId w:val="4"/>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Research grant advance payments will be stopped when the relevant progress reports are not submitted on due dates.</w:t>
      </w:r>
    </w:p>
    <w:p w:rsidR="00ED4F29" w:rsidRPr="00ED4F29" w:rsidRDefault="00ED4F29" w:rsidP="00ED4F29">
      <w:pPr>
        <w:pStyle w:val="ListParagraph"/>
        <w:numPr>
          <w:ilvl w:val="0"/>
          <w:numId w:val="4"/>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The principal investigator is expected to present the progress of the research one year following the award of the grant to an expert panel appointed by the Research Council.</w:t>
      </w:r>
    </w:p>
    <w:p w:rsidR="00ED4F29" w:rsidRPr="00ED4F29" w:rsidRDefault="00ED4F29" w:rsidP="00ED4F29">
      <w:pPr>
        <w:pStyle w:val="ListParagraph"/>
        <w:numPr>
          <w:ilvl w:val="0"/>
          <w:numId w:val="4"/>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All publications and conference proceedings pertaining to the grant have to be informed to the Research Council through the Faculty Research Committee and Dean of the Faculty.</w:t>
      </w:r>
    </w:p>
    <w:p w:rsidR="00ED4F29" w:rsidRPr="00ED4F29" w:rsidRDefault="00ED4F29" w:rsidP="00ED4F29">
      <w:pPr>
        <w:pStyle w:val="ListParagraph"/>
        <w:numPr>
          <w:ilvl w:val="0"/>
          <w:numId w:val="4"/>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Progress will be evaluated by a reviewer.</w:t>
      </w:r>
    </w:p>
    <w:p w:rsidR="00EA3152" w:rsidRDefault="00EA3152">
      <w:pPr>
        <w:rPr>
          <w:rFonts w:asciiTheme="majorHAnsi" w:hAnsiTheme="majorHAnsi" w:cs="Times New Roman"/>
          <w:sz w:val="24"/>
          <w:szCs w:val="24"/>
        </w:rPr>
      </w:pPr>
      <w:r>
        <w:rPr>
          <w:rFonts w:asciiTheme="majorHAnsi" w:hAnsiTheme="majorHAnsi" w:cs="Times New Roman"/>
          <w:sz w:val="24"/>
          <w:szCs w:val="24"/>
        </w:rPr>
        <w:br w:type="page"/>
      </w:r>
    </w:p>
    <w:p w:rsidR="00ED4F29" w:rsidRPr="00ED4F29" w:rsidRDefault="00ED4F29" w:rsidP="00ED4F29">
      <w:pPr>
        <w:shd w:val="clear" w:color="auto" w:fill="C2D69B" w:themeFill="accent3" w:themeFillTint="99"/>
        <w:spacing w:after="0" w:line="360" w:lineRule="auto"/>
        <w:jc w:val="both"/>
        <w:rPr>
          <w:rFonts w:asciiTheme="majorHAnsi" w:hAnsiTheme="majorHAnsi" w:cs="Times New Roman"/>
          <w:b/>
          <w:sz w:val="24"/>
          <w:szCs w:val="24"/>
        </w:rPr>
      </w:pPr>
      <w:proofErr w:type="gramStart"/>
      <w:r w:rsidRPr="00ED4F29">
        <w:rPr>
          <w:rFonts w:asciiTheme="majorHAnsi" w:hAnsiTheme="majorHAnsi" w:cs="Times New Roman"/>
          <w:b/>
          <w:sz w:val="24"/>
          <w:szCs w:val="24"/>
          <w:u w:val="single"/>
        </w:rPr>
        <w:lastRenderedPageBreak/>
        <w:t>SECTION  D</w:t>
      </w:r>
      <w:proofErr w:type="gramEnd"/>
      <w:r w:rsidRPr="00ED4F29">
        <w:rPr>
          <w:rFonts w:asciiTheme="majorHAnsi" w:hAnsiTheme="majorHAnsi" w:cs="Times New Roman"/>
          <w:b/>
          <w:sz w:val="24"/>
          <w:szCs w:val="24"/>
        </w:rPr>
        <w:t xml:space="preserve"> – Final Research Report and Completion of the Grant</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p>
    <w:p w:rsidR="00ED4F29" w:rsidRPr="00ED4F29" w:rsidRDefault="00ED4F29" w:rsidP="00ED4F29">
      <w:pPr>
        <w:pStyle w:val="ListParagraph"/>
        <w:numPr>
          <w:ilvl w:val="0"/>
          <w:numId w:val="5"/>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It is mandatory that you have to complete your research on stipulated time period. If you are unable to complete your research due to an unavoidable reason, a letter of justification should be submitted to the Research Council for consideration through the Head of the Department/the Faculty Research Committee and the Dean of the Faculty along with a request of extension.</w:t>
      </w:r>
    </w:p>
    <w:p w:rsidR="00ED4F29" w:rsidRPr="00ED4F29" w:rsidRDefault="00ED4F29" w:rsidP="00ED4F29">
      <w:pPr>
        <w:pStyle w:val="ListParagraph"/>
        <w:numPr>
          <w:ilvl w:val="0"/>
          <w:numId w:val="5"/>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Final research report inclusive of the financial report should be submitted to the Research Council in 02 copies through the Head of the Department/the Faculty Research Committee and the Dean of the Faculty to the Research Council within 60 days of the completion of the research.</w:t>
      </w:r>
    </w:p>
    <w:p w:rsidR="00ED4F29" w:rsidRPr="00ED4F29" w:rsidRDefault="00ED4F29" w:rsidP="00ED4F29">
      <w:pPr>
        <w:pStyle w:val="ListParagraph"/>
        <w:numPr>
          <w:ilvl w:val="0"/>
          <w:numId w:val="5"/>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Final Research Report will be evaluated by an external reviewer.</w:t>
      </w:r>
    </w:p>
    <w:p w:rsidR="00ED4F29" w:rsidRPr="00ED4F29" w:rsidRDefault="00ED4F29" w:rsidP="00ED4F29">
      <w:pPr>
        <w:pStyle w:val="ListParagraph"/>
        <w:numPr>
          <w:ilvl w:val="0"/>
          <w:numId w:val="5"/>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In instances where the university grant has produced a research degree (MPhil/PhD) the final report submitted by the principal investigator will not be evaluated by an external reviewer.  In such circumstances the principal investigator should submit evidence of the postgraduate degree produced by the grant.</w:t>
      </w:r>
    </w:p>
    <w:p w:rsidR="00ED4F29" w:rsidRPr="00ED4F29" w:rsidRDefault="00ED4F29" w:rsidP="00ED4F29">
      <w:pPr>
        <w:pStyle w:val="ListParagraph"/>
        <w:numPr>
          <w:ilvl w:val="0"/>
          <w:numId w:val="1"/>
        </w:num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The principal investigator should submit evidence of scientific publications/communications according to the conditions given below.</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p>
    <w:tbl>
      <w:tblPr>
        <w:tblStyle w:val="TableGrid"/>
        <w:tblW w:w="0" w:type="auto"/>
        <w:jc w:val="center"/>
        <w:tblLook w:val="04A0" w:firstRow="1" w:lastRow="0" w:firstColumn="1" w:lastColumn="0" w:noHBand="0" w:noVBand="1"/>
      </w:tblPr>
      <w:tblGrid>
        <w:gridCol w:w="4246"/>
        <w:gridCol w:w="5325"/>
      </w:tblGrid>
      <w:tr w:rsidR="00ED4F29" w:rsidRPr="00ED4F29" w:rsidTr="00BB6DE4">
        <w:trPr>
          <w:jc w:val="center"/>
        </w:trPr>
        <w:tc>
          <w:tcPr>
            <w:tcW w:w="4246" w:type="dxa"/>
            <w:shd w:val="clear" w:color="auto" w:fill="D9D9D9" w:themeFill="background1" w:themeFillShade="D9"/>
          </w:tcPr>
          <w:p w:rsidR="00ED4F29" w:rsidRPr="00ED4F29" w:rsidRDefault="00ED4F29" w:rsidP="00ED4F29">
            <w:pPr>
              <w:spacing w:line="360" w:lineRule="auto"/>
              <w:jc w:val="both"/>
              <w:rPr>
                <w:rFonts w:asciiTheme="majorHAnsi" w:hAnsiTheme="majorHAnsi" w:cs="Times New Roman"/>
                <w:b/>
                <w:sz w:val="24"/>
                <w:szCs w:val="24"/>
              </w:rPr>
            </w:pPr>
            <w:r w:rsidRPr="00ED4F29">
              <w:rPr>
                <w:rFonts w:asciiTheme="majorHAnsi" w:hAnsiTheme="majorHAnsi" w:cs="Times New Roman"/>
                <w:b/>
                <w:sz w:val="24"/>
                <w:szCs w:val="24"/>
              </w:rPr>
              <w:t>Value of the University Research Grant Awarded</w:t>
            </w:r>
          </w:p>
        </w:tc>
        <w:tc>
          <w:tcPr>
            <w:tcW w:w="5325" w:type="dxa"/>
            <w:shd w:val="clear" w:color="auto" w:fill="D9D9D9" w:themeFill="background1" w:themeFillShade="D9"/>
          </w:tcPr>
          <w:p w:rsidR="00ED4F29" w:rsidRPr="00ED4F29" w:rsidRDefault="00ED4F29" w:rsidP="00ED4F29">
            <w:pPr>
              <w:spacing w:line="360" w:lineRule="auto"/>
              <w:jc w:val="both"/>
              <w:rPr>
                <w:rFonts w:asciiTheme="majorHAnsi" w:hAnsiTheme="majorHAnsi" w:cs="Times New Roman"/>
                <w:b/>
                <w:sz w:val="24"/>
                <w:szCs w:val="24"/>
              </w:rPr>
            </w:pPr>
            <w:r w:rsidRPr="00ED4F29">
              <w:rPr>
                <w:rFonts w:asciiTheme="majorHAnsi" w:hAnsiTheme="majorHAnsi" w:cs="Times New Roman"/>
                <w:b/>
                <w:sz w:val="24"/>
                <w:szCs w:val="24"/>
              </w:rPr>
              <w:t>Condition</w:t>
            </w:r>
          </w:p>
        </w:tc>
      </w:tr>
      <w:tr w:rsidR="00ED4F29" w:rsidRPr="00ED4F29" w:rsidTr="00BB6DE4">
        <w:trPr>
          <w:jc w:val="center"/>
        </w:trPr>
        <w:tc>
          <w:tcPr>
            <w:tcW w:w="4246" w:type="dxa"/>
          </w:tcPr>
          <w:p w:rsidR="00ED4F29" w:rsidRPr="00ED4F29" w:rsidRDefault="00ED4F29" w:rsidP="00ED4F29">
            <w:pPr>
              <w:spacing w:line="360" w:lineRule="auto"/>
              <w:jc w:val="both"/>
              <w:rPr>
                <w:rFonts w:asciiTheme="majorHAnsi" w:hAnsiTheme="majorHAnsi" w:cs="Times New Roman"/>
                <w:sz w:val="24"/>
                <w:szCs w:val="24"/>
              </w:rPr>
            </w:pPr>
            <w:r w:rsidRPr="00ED4F29">
              <w:rPr>
                <w:rFonts w:asciiTheme="majorHAnsi" w:hAnsiTheme="majorHAnsi" w:cs="Times New Roman"/>
                <w:sz w:val="24"/>
                <w:szCs w:val="24"/>
              </w:rPr>
              <w:t>Above 2.5 million Rupees</w:t>
            </w:r>
          </w:p>
        </w:tc>
        <w:tc>
          <w:tcPr>
            <w:tcW w:w="5325" w:type="dxa"/>
          </w:tcPr>
          <w:p w:rsidR="00ED4F29" w:rsidRPr="00ED4F29" w:rsidRDefault="00ED4F29" w:rsidP="00ED4F29">
            <w:pPr>
              <w:spacing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Minimum of 1 </w:t>
            </w:r>
            <w:r w:rsidRPr="00ED4F29">
              <w:rPr>
                <w:rFonts w:asciiTheme="majorHAnsi" w:hAnsiTheme="majorHAnsi" w:cs="Times New Roman"/>
                <w:b/>
                <w:sz w:val="24"/>
                <w:szCs w:val="24"/>
              </w:rPr>
              <w:t xml:space="preserve">Indexed Journal Publication * </w:t>
            </w:r>
            <w:r w:rsidRPr="00ED4F29">
              <w:rPr>
                <w:rFonts w:asciiTheme="majorHAnsi" w:hAnsiTheme="majorHAnsi" w:cs="Times New Roman"/>
                <w:sz w:val="24"/>
                <w:szCs w:val="24"/>
              </w:rPr>
              <w:t>(Full paper) and/or 1 Patent**</w:t>
            </w:r>
          </w:p>
        </w:tc>
      </w:tr>
      <w:tr w:rsidR="00ED4F29" w:rsidRPr="00ED4F29" w:rsidTr="00BB6DE4">
        <w:trPr>
          <w:jc w:val="center"/>
        </w:trPr>
        <w:tc>
          <w:tcPr>
            <w:tcW w:w="4246" w:type="dxa"/>
          </w:tcPr>
          <w:p w:rsidR="00ED4F29" w:rsidRPr="00ED4F29" w:rsidRDefault="00ED4F29" w:rsidP="00ED4F29">
            <w:pPr>
              <w:spacing w:line="360" w:lineRule="auto"/>
              <w:jc w:val="both"/>
              <w:rPr>
                <w:rFonts w:asciiTheme="majorHAnsi" w:hAnsiTheme="majorHAnsi" w:cs="Times New Roman"/>
                <w:sz w:val="24"/>
                <w:szCs w:val="24"/>
              </w:rPr>
            </w:pPr>
            <w:r w:rsidRPr="00ED4F29">
              <w:rPr>
                <w:rFonts w:asciiTheme="majorHAnsi" w:hAnsiTheme="majorHAnsi" w:cs="Times New Roman"/>
                <w:sz w:val="24"/>
                <w:szCs w:val="24"/>
              </w:rPr>
              <w:t>1.5 million Rupees – 2.5 Million Rupees</w:t>
            </w:r>
          </w:p>
        </w:tc>
        <w:tc>
          <w:tcPr>
            <w:tcW w:w="5325" w:type="dxa"/>
          </w:tcPr>
          <w:p w:rsidR="00ED4F29" w:rsidRPr="00ED4F29" w:rsidRDefault="00ED4F29" w:rsidP="00ED4F29">
            <w:pPr>
              <w:spacing w:line="360" w:lineRule="auto"/>
              <w:jc w:val="both"/>
              <w:rPr>
                <w:rFonts w:asciiTheme="majorHAnsi" w:hAnsiTheme="majorHAnsi" w:cs="Times New Roman"/>
                <w:sz w:val="24"/>
                <w:szCs w:val="24"/>
              </w:rPr>
            </w:pPr>
            <w:r w:rsidRPr="00ED4F29">
              <w:rPr>
                <w:rFonts w:asciiTheme="majorHAnsi" w:hAnsiTheme="majorHAnsi" w:cs="Times New Roman"/>
                <w:sz w:val="24"/>
                <w:szCs w:val="24"/>
              </w:rPr>
              <w:t xml:space="preserve">Minimum of 1 </w:t>
            </w:r>
            <w:r w:rsidRPr="00ED4F29">
              <w:rPr>
                <w:rFonts w:asciiTheme="majorHAnsi" w:hAnsiTheme="majorHAnsi" w:cs="Times New Roman"/>
                <w:b/>
                <w:sz w:val="24"/>
                <w:szCs w:val="24"/>
              </w:rPr>
              <w:t>any indexed***  Journal Publication</w:t>
            </w:r>
            <w:r w:rsidRPr="00ED4F29">
              <w:rPr>
                <w:rFonts w:asciiTheme="majorHAnsi" w:hAnsiTheme="majorHAnsi" w:cs="Times New Roman"/>
                <w:sz w:val="24"/>
                <w:szCs w:val="24"/>
              </w:rPr>
              <w:t xml:space="preserve"> (Full Paper) or 2 Publications (Full Paper) in Peer Reviewed Journals</w:t>
            </w:r>
          </w:p>
        </w:tc>
      </w:tr>
      <w:tr w:rsidR="00ED4F29" w:rsidRPr="00ED4F29" w:rsidTr="00BB6DE4">
        <w:trPr>
          <w:jc w:val="center"/>
        </w:trPr>
        <w:tc>
          <w:tcPr>
            <w:tcW w:w="4246" w:type="dxa"/>
          </w:tcPr>
          <w:p w:rsidR="00ED4F29" w:rsidRPr="00ED4F29" w:rsidRDefault="00ED4F29" w:rsidP="00ED4F29">
            <w:pPr>
              <w:spacing w:line="360" w:lineRule="auto"/>
              <w:jc w:val="both"/>
              <w:rPr>
                <w:rFonts w:asciiTheme="majorHAnsi" w:hAnsiTheme="majorHAnsi" w:cs="Times New Roman"/>
                <w:sz w:val="24"/>
                <w:szCs w:val="24"/>
              </w:rPr>
            </w:pPr>
            <w:r w:rsidRPr="00ED4F29">
              <w:rPr>
                <w:rFonts w:asciiTheme="majorHAnsi" w:hAnsiTheme="majorHAnsi" w:cs="Times New Roman"/>
                <w:sz w:val="24"/>
                <w:szCs w:val="24"/>
              </w:rPr>
              <w:t>Less than 1.5 Million Rupees</w:t>
            </w:r>
          </w:p>
        </w:tc>
        <w:tc>
          <w:tcPr>
            <w:tcW w:w="5325" w:type="dxa"/>
          </w:tcPr>
          <w:p w:rsidR="00ED4F29" w:rsidRPr="00ED4F29" w:rsidRDefault="00ED4F29" w:rsidP="00ED4F29">
            <w:pPr>
              <w:spacing w:line="360" w:lineRule="auto"/>
              <w:jc w:val="both"/>
              <w:rPr>
                <w:rFonts w:asciiTheme="majorHAnsi" w:hAnsiTheme="majorHAnsi" w:cs="Times New Roman"/>
                <w:sz w:val="24"/>
                <w:szCs w:val="24"/>
              </w:rPr>
            </w:pPr>
            <w:r w:rsidRPr="00ED4F29">
              <w:rPr>
                <w:rFonts w:asciiTheme="majorHAnsi" w:hAnsiTheme="majorHAnsi" w:cs="Times New Roman"/>
                <w:sz w:val="24"/>
                <w:szCs w:val="24"/>
              </w:rPr>
              <w:t>Minimum of 1 Publication (Full Paper) in Peer Reviewed Journal or 2 Conference Proceedings</w:t>
            </w:r>
          </w:p>
        </w:tc>
      </w:tr>
    </w:tbl>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r w:rsidRPr="00ED4F29">
        <w:rPr>
          <w:rFonts w:asciiTheme="majorHAnsi" w:hAnsiTheme="majorHAnsi" w:cs="Times New Roman"/>
          <w:sz w:val="24"/>
          <w:szCs w:val="24"/>
        </w:rPr>
        <w:t xml:space="preserve">* Indexed Journal Publication: Recognized Index journals are listed at http://www.isinet.com/journals under: </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r w:rsidRPr="00ED4F29">
        <w:rPr>
          <w:rFonts w:asciiTheme="majorHAnsi" w:hAnsiTheme="majorHAnsi" w:cs="Times New Roman"/>
          <w:sz w:val="24"/>
          <w:szCs w:val="24"/>
        </w:rPr>
        <w:lastRenderedPageBreak/>
        <w:t>1.</w:t>
      </w:r>
      <w:r w:rsidRPr="00ED4F29">
        <w:rPr>
          <w:rFonts w:asciiTheme="majorHAnsi" w:hAnsiTheme="majorHAnsi" w:cs="Times New Roman"/>
          <w:sz w:val="24"/>
          <w:szCs w:val="24"/>
        </w:rPr>
        <w:tab/>
        <w:t xml:space="preserve"> Science Citation Indexed Expanded (™) (Web of Science) </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r w:rsidRPr="00ED4F29">
        <w:rPr>
          <w:rFonts w:asciiTheme="majorHAnsi" w:hAnsiTheme="majorHAnsi" w:cs="Times New Roman"/>
          <w:sz w:val="24"/>
          <w:szCs w:val="24"/>
        </w:rPr>
        <w:t xml:space="preserve">2. </w:t>
      </w:r>
      <w:r w:rsidRPr="00ED4F29">
        <w:rPr>
          <w:rFonts w:asciiTheme="majorHAnsi" w:hAnsiTheme="majorHAnsi" w:cs="Times New Roman"/>
          <w:sz w:val="24"/>
          <w:szCs w:val="24"/>
        </w:rPr>
        <w:tab/>
        <w:t xml:space="preserve">Social Sciences Citation Index® (Web of Science) </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r w:rsidRPr="00ED4F29">
        <w:rPr>
          <w:rFonts w:asciiTheme="majorHAnsi" w:hAnsiTheme="majorHAnsi" w:cs="Times New Roman"/>
          <w:sz w:val="24"/>
          <w:szCs w:val="24"/>
        </w:rPr>
        <w:t xml:space="preserve">3. </w:t>
      </w:r>
      <w:r w:rsidRPr="00ED4F29">
        <w:rPr>
          <w:rFonts w:asciiTheme="majorHAnsi" w:hAnsiTheme="majorHAnsi" w:cs="Times New Roman"/>
          <w:sz w:val="24"/>
          <w:szCs w:val="24"/>
        </w:rPr>
        <w:tab/>
        <w:t>Arts and humanities citation index® (Web of Science), etc.</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r w:rsidRPr="00ED4F29">
        <w:rPr>
          <w:rFonts w:asciiTheme="majorHAnsi" w:hAnsiTheme="majorHAnsi" w:cs="Times New Roman"/>
          <w:sz w:val="24"/>
          <w:szCs w:val="24"/>
        </w:rPr>
        <w:t>** All patents obtained through projects funded by the Research Grants of the University should be registered as a property of University of Sri Jayewardenepura and the Principal Investigator</w:t>
      </w:r>
    </w:p>
    <w:p w:rsidR="00ED4F29" w:rsidRPr="00ED4F29" w:rsidRDefault="00ED4F29" w:rsidP="00ED4F29">
      <w:pPr>
        <w:pStyle w:val="ListParagraph"/>
        <w:spacing w:after="0" w:line="360" w:lineRule="auto"/>
        <w:ind w:left="360"/>
        <w:jc w:val="both"/>
        <w:rPr>
          <w:rFonts w:asciiTheme="majorHAnsi" w:hAnsiTheme="majorHAnsi" w:cs="Times New Roman"/>
          <w:sz w:val="24"/>
          <w:szCs w:val="24"/>
        </w:rPr>
      </w:pPr>
    </w:p>
    <w:p w:rsidR="00ED4F29" w:rsidRPr="00ED4F29" w:rsidRDefault="00ED4F29" w:rsidP="00ED4F29">
      <w:pPr>
        <w:pStyle w:val="ListParagraph"/>
        <w:spacing w:after="0" w:line="360" w:lineRule="auto"/>
        <w:ind w:hanging="360"/>
        <w:jc w:val="both"/>
        <w:rPr>
          <w:rFonts w:asciiTheme="majorHAnsi" w:hAnsiTheme="majorHAnsi" w:cs="Times New Roman"/>
          <w:sz w:val="24"/>
          <w:szCs w:val="24"/>
        </w:rPr>
      </w:pPr>
      <w:r w:rsidRPr="00ED4F29">
        <w:rPr>
          <w:rFonts w:asciiTheme="majorHAnsi" w:hAnsiTheme="majorHAnsi" w:cs="Times New Roman"/>
          <w:sz w:val="24"/>
          <w:szCs w:val="24"/>
        </w:rPr>
        <w:t>***</w:t>
      </w:r>
      <w:r w:rsidRPr="00ED4F29">
        <w:rPr>
          <w:rFonts w:asciiTheme="majorHAnsi" w:hAnsiTheme="majorHAnsi" w:cs="Times New Roman"/>
          <w:sz w:val="24"/>
          <w:szCs w:val="24"/>
        </w:rPr>
        <w:tab/>
        <w:t xml:space="preserve">Any </w:t>
      </w:r>
      <w:r w:rsidR="002524D1">
        <w:rPr>
          <w:rFonts w:asciiTheme="majorHAnsi" w:hAnsiTheme="majorHAnsi" w:cs="Times New Roman"/>
          <w:sz w:val="24"/>
          <w:szCs w:val="24"/>
        </w:rPr>
        <w:t>I</w:t>
      </w:r>
      <w:r w:rsidRPr="00ED4F29">
        <w:rPr>
          <w:rFonts w:asciiTheme="majorHAnsi" w:hAnsiTheme="majorHAnsi" w:cs="Times New Roman"/>
          <w:sz w:val="24"/>
          <w:szCs w:val="24"/>
        </w:rPr>
        <w:t xml:space="preserve">ndexed Journal Publication:  Any </w:t>
      </w:r>
      <w:r w:rsidR="002524D1">
        <w:rPr>
          <w:rFonts w:asciiTheme="majorHAnsi" w:hAnsiTheme="majorHAnsi" w:cs="Times New Roman"/>
          <w:sz w:val="24"/>
          <w:szCs w:val="24"/>
        </w:rPr>
        <w:t>I</w:t>
      </w:r>
      <w:r w:rsidRPr="00ED4F29">
        <w:rPr>
          <w:rFonts w:asciiTheme="majorHAnsi" w:hAnsiTheme="majorHAnsi" w:cs="Times New Roman"/>
          <w:sz w:val="24"/>
          <w:szCs w:val="24"/>
        </w:rPr>
        <w:t>ndexed Journal not included in above (www.isinet.com/journals). Evidence of the indexing service needs to be submitted.</w:t>
      </w:r>
    </w:p>
    <w:p w:rsidR="00ED4F29" w:rsidRPr="00ED4F29" w:rsidRDefault="00ED4F29" w:rsidP="00ED4F29">
      <w:pPr>
        <w:spacing w:after="0" w:line="360" w:lineRule="auto"/>
        <w:jc w:val="both"/>
        <w:rPr>
          <w:rFonts w:asciiTheme="majorHAnsi" w:hAnsiTheme="majorHAnsi" w:cs="Times New Roman"/>
          <w:sz w:val="24"/>
          <w:szCs w:val="24"/>
        </w:rPr>
      </w:pPr>
    </w:p>
    <w:p w:rsidR="00ED4F29" w:rsidRPr="00ED4F29" w:rsidRDefault="00ED4F29" w:rsidP="00ED4F29">
      <w:p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The above conditions will be applied to the grants given for PhD upgrading if the total university grant value falls within the given criteria.</w:t>
      </w:r>
    </w:p>
    <w:p w:rsidR="00ED4F29" w:rsidRPr="00ED4F29" w:rsidRDefault="00ED4F29" w:rsidP="00ED4F29">
      <w:pPr>
        <w:spacing w:after="0" w:line="360" w:lineRule="auto"/>
        <w:jc w:val="both"/>
        <w:rPr>
          <w:rFonts w:asciiTheme="majorHAnsi" w:hAnsiTheme="majorHAnsi" w:cs="Times New Roman"/>
          <w:sz w:val="24"/>
          <w:szCs w:val="24"/>
        </w:rPr>
      </w:pPr>
    </w:p>
    <w:p w:rsidR="00ED4F29" w:rsidRPr="00ED4F29" w:rsidRDefault="00ED4F29" w:rsidP="00ED4F29">
      <w:pPr>
        <w:spacing w:after="0" w:line="360" w:lineRule="auto"/>
        <w:jc w:val="both"/>
        <w:rPr>
          <w:rFonts w:asciiTheme="majorHAnsi" w:hAnsiTheme="majorHAnsi" w:cs="Times New Roman"/>
          <w:sz w:val="24"/>
          <w:szCs w:val="24"/>
        </w:rPr>
      </w:pPr>
      <w:r w:rsidRPr="00ED4F29">
        <w:rPr>
          <w:rFonts w:asciiTheme="majorHAnsi" w:hAnsiTheme="majorHAnsi" w:cs="Times New Roman"/>
          <w:sz w:val="24"/>
          <w:szCs w:val="24"/>
        </w:rPr>
        <w:t>The evidence of above has to be submitted within 2 years of completion of the project. The principal investigators who are unable fulfill the above criteria will be penalized when applying for future university grants.</w:t>
      </w:r>
    </w:p>
    <w:p w:rsidR="00ED4F29" w:rsidRPr="00ED4F29" w:rsidRDefault="00ED4F29" w:rsidP="00ED4F29">
      <w:pPr>
        <w:spacing w:after="0" w:line="360" w:lineRule="auto"/>
        <w:jc w:val="both"/>
        <w:rPr>
          <w:rFonts w:asciiTheme="majorHAnsi" w:hAnsiTheme="majorHAnsi" w:cs="Times New Roman"/>
          <w:b/>
          <w:sz w:val="24"/>
          <w:szCs w:val="24"/>
        </w:rPr>
      </w:pPr>
    </w:p>
    <w:p w:rsidR="00ED4F29" w:rsidRPr="00ED4F29" w:rsidRDefault="00ED4F29" w:rsidP="00ED4F29">
      <w:pPr>
        <w:spacing w:after="0" w:line="360" w:lineRule="auto"/>
        <w:jc w:val="both"/>
        <w:rPr>
          <w:rFonts w:asciiTheme="majorHAnsi" w:hAnsiTheme="majorHAnsi" w:cs="Times New Roman"/>
          <w:b/>
          <w:sz w:val="24"/>
          <w:szCs w:val="24"/>
        </w:rPr>
      </w:pPr>
      <w:r w:rsidRPr="00ED4F29">
        <w:rPr>
          <w:rFonts w:asciiTheme="majorHAnsi" w:hAnsiTheme="majorHAnsi" w:cs="Times New Roman"/>
          <w:b/>
          <w:sz w:val="24"/>
          <w:szCs w:val="24"/>
        </w:rPr>
        <w:t>It is required to sign a bond in order to obtain the research grant and the said bond is attached herewith. You are not entitled to receive any remuneration in relation to this until the bond is duly signed. Further please be informed that in an instance you fail to submit the final report of the research in accordance with the above rules and regulations, actions will be taken under the statement 06 of the bond.</w:t>
      </w:r>
    </w:p>
    <w:p w:rsidR="00ED4F29" w:rsidRPr="00ED4F29" w:rsidRDefault="00ED4F29" w:rsidP="00ED4F29">
      <w:pPr>
        <w:spacing w:after="0" w:line="360" w:lineRule="auto"/>
        <w:jc w:val="both"/>
        <w:rPr>
          <w:rFonts w:asciiTheme="majorHAnsi" w:hAnsiTheme="majorHAnsi" w:cs="Times New Roman"/>
          <w:b/>
          <w:bCs/>
          <w:sz w:val="24"/>
          <w:szCs w:val="24"/>
        </w:rPr>
      </w:pPr>
    </w:p>
    <w:p w:rsidR="004227B6" w:rsidRDefault="004227B6">
      <w:pPr>
        <w:rPr>
          <w:rFonts w:asciiTheme="majorHAnsi" w:hAnsiTheme="majorHAnsi" w:cs="Times New Roman"/>
          <w:b/>
          <w:bCs/>
          <w:sz w:val="24"/>
          <w:szCs w:val="24"/>
        </w:rPr>
      </w:pPr>
      <w:r>
        <w:rPr>
          <w:rFonts w:asciiTheme="majorHAnsi" w:hAnsiTheme="majorHAnsi" w:cs="Times New Roman"/>
          <w:b/>
          <w:bCs/>
          <w:sz w:val="24"/>
          <w:szCs w:val="24"/>
        </w:rPr>
        <w:br w:type="page"/>
      </w:r>
    </w:p>
    <w:p w:rsidR="00ED4F29" w:rsidRPr="00ED4F29" w:rsidRDefault="00ED4F29" w:rsidP="00ED4F29">
      <w:pPr>
        <w:shd w:val="clear" w:color="auto" w:fill="FABF8F" w:themeFill="accent6" w:themeFillTint="99"/>
        <w:spacing w:after="0" w:line="360" w:lineRule="auto"/>
        <w:jc w:val="both"/>
        <w:rPr>
          <w:rFonts w:asciiTheme="majorHAnsi" w:hAnsiTheme="majorHAnsi" w:cs="Times New Roman"/>
          <w:b/>
          <w:bCs/>
          <w:sz w:val="24"/>
          <w:szCs w:val="24"/>
        </w:rPr>
      </w:pPr>
      <w:r w:rsidRPr="00ED4F29">
        <w:rPr>
          <w:rFonts w:asciiTheme="majorHAnsi" w:hAnsiTheme="majorHAnsi" w:cs="Times New Roman"/>
          <w:b/>
          <w:bCs/>
          <w:sz w:val="24"/>
          <w:szCs w:val="24"/>
        </w:rPr>
        <w:lastRenderedPageBreak/>
        <w:t>2.6 PROGRESS REVIEW</w:t>
      </w:r>
    </w:p>
    <w:p w:rsidR="00ED4F29" w:rsidRPr="00ED4F29" w:rsidRDefault="00ED4F29" w:rsidP="00ED4F29">
      <w:pPr>
        <w:spacing w:after="0" w:line="360" w:lineRule="auto"/>
        <w:jc w:val="both"/>
        <w:rPr>
          <w:rFonts w:asciiTheme="majorHAnsi" w:hAnsiTheme="majorHAnsi"/>
          <w:sz w:val="24"/>
          <w:szCs w:val="24"/>
        </w:rPr>
      </w:pPr>
    </w:p>
    <w:p w:rsidR="00ED4F29" w:rsidRPr="00ED4F29" w:rsidRDefault="00ED4F29" w:rsidP="00ED4F29">
      <w:pPr>
        <w:spacing w:after="0" w:line="360" w:lineRule="auto"/>
        <w:jc w:val="both"/>
        <w:rPr>
          <w:rFonts w:asciiTheme="majorHAnsi" w:hAnsiTheme="majorHAnsi"/>
          <w:sz w:val="24"/>
          <w:szCs w:val="24"/>
        </w:rPr>
      </w:pPr>
      <w:r w:rsidRPr="00ED4F29">
        <w:rPr>
          <w:rFonts w:asciiTheme="majorHAnsi" w:hAnsiTheme="majorHAnsi"/>
          <w:sz w:val="24"/>
          <w:szCs w:val="24"/>
        </w:rPr>
        <w:t xml:space="preserve">The principal investigator is expected to submit a </w:t>
      </w:r>
      <w:r w:rsidR="00734A0D" w:rsidRPr="00ED4F29">
        <w:rPr>
          <w:rFonts w:asciiTheme="majorHAnsi" w:hAnsiTheme="majorHAnsi"/>
          <w:sz w:val="24"/>
          <w:szCs w:val="24"/>
        </w:rPr>
        <w:t>T</w:t>
      </w:r>
      <w:r w:rsidRPr="00ED4F29">
        <w:rPr>
          <w:rFonts w:asciiTheme="majorHAnsi" w:hAnsiTheme="majorHAnsi"/>
          <w:sz w:val="24"/>
          <w:szCs w:val="24"/>
        </w:rPr>
        <w:t xml:space="preserve">echnical </w:t>
      </w:r>
      <w:r w:rsidR="00734A0D" w:rsidRPr="00ED4F29">
        <w:rPr>
          <w:rFonts w:asciiTheme="majorHAnsi" w:hAnsiTheme="majorHAnsi"/>
          <w:sz w:val="24"/>
          <w:szCs w:val="24"/>
        </w:rPr>
        <w:t>P</w:t>
      </w:r>
      <w:r w:rsidRPr="00ED4F29">
        <w:rPr>
          <w:rFonts w:asciiTheme="majorHAnsi" w:hAnsiTheme="majorHAnsi"/>
          <w:sz w:val="24"/>
          <w:szCs w:val="24"/>
        </w:rPr>
        <w:t xml:space="preserve">rogress </w:t>
      </w:r>
      <w:r w:rsidR="00734A0D" w:rsidRPr="00ED4F29">
        <w:rPr>
          <w:rFonts w:asciiTheme="majorHAnsi" w:hAnsiTheme="majorHAnsi"/>
          <w:sz w:val="24"/>
          <w:szCs w:val="24"/>
        </w:rPr>
        <w:t>R</w:t>
      </w:r>
      <w:r w:rsidRPr="00ED4F29">
        <w:rPr>
          <w:rFonts w:asciiTheme="majorHAnsi" w:hAnsiTheme="majorHAnsi"/>
          <w:sz w:val="24"/>
          <w:szCs w:val="24"/>
        </w:rPr>
        <w:t xml:space="preserve">eport inclusive of an </w:t>
      </w:r>
      <w:r w:rsidR="00734A0D" w:rsidRPr="00ED4F29">
        <w:rPr>
          <w:rFonts w:asciiTheme="majorHAnsi" w:hAnsiTheme="majorHAnsi"/>
          <w:sz w:val="24"/>
          <w:szCs w:val="24"/>
        </w:rPr>
        <w:t>I</w:t>
      </w:r>
      <w:r w:rsidRPr="00ED4F29">
        <w:rPr>
          <w:rFonts w:asciiTheme="majorHAnsi" w:hAnsiTheme="majorHAnsi"/>
          <w:sz w:val="24"/>
          <w:szCs w:val="24"/>
        </w:rPr>
        <w:t xml:space="preserve">nterim </w:t>
      </w:r>
      <w:r w:rsidR="00734A0D" w:rsidRPr="00ED4F29">
        <w:rPr>
          <w:rFonts w:asciiTheme="majorHAnsi" w:hAnsiTheme="majorHAnsi"/>
          <w:sz w:val="24"/>
          <w:szCs w:val="24"/>
        </w:rPr>
        <w:t>F</w:t>
      </w:r>
      <w:r w:rsidRPr="00ED4F29">
        <w:rPr>
          <w:rFonts w:asciiTheme="majorHAnsi" w:hAnsiTheme="majorHAnsi"/>
          <w:sz w:val="24"/>
          <w:szCs w:val="24"/>
        </w:rPr>
        <w:t xml:space="preserve">inancial </w:t>
      </w:r>
      <w:r w:rsidR="00734A0D" w:rsidRPr="00ED4F29">
        <w:rPr>
          <w:rFonts w:asciiTheme="majorHAnsi" w:hAnsiTheme="majorHAnsi"/>
          <w:sz w:val="24"/>
          <w:szCs w:val="24"/>
        </w:rPr>
        <w:t>R</w:t>
      </w:r>
      <w:r w:rsidRPr="00ED4F29">
        <w:rPr>
          <w:rFonts w:asciiTheme="majorHAnsi" w:hAnsiTheme="majorHAnsi"/>
          <w:sz w:val="24"/>
          <w:szCs w:val="24"/>
        </w:rPr>
        <w:t xml:space="preserve">eport (issued by the University Bursar) through the Head of the Department, the Faculty Research Committee and Dean to the Research Council by 15th of June and 15th of December of the year irrespective of the date of the commencement of the project (See </w:t>
      </w:r>
      <w:r w:rsidR="00734A0D">
        <w:rPr>
          <w:rFonts w:asciiTheme="majorHAnsi" w:hAnsiTheme="majorHAnsi"/>
          <w:sz w:val="24"/>
          <w:szCs w:val="24"/>
        </w:rPr>
        <w:t xml:space="preserve">the attached </w:t>
      </w:r>
      <w:r w:rsidRPr="00ED4F29">
        <w:rPr>
          <w:rFonts w:asciiTheme="majorHAnsi" w:hAnsiTheme="majorHAnsi"/>
          <w:sz w:val="24"/>
          <w:szCs w:val="24"/>
        </w:rPr>
        <w:t xml:space="preserve">Format of the Progress Report). All such reports should reach the July/January Research Council meetings. Research Council will appoint a reviewer preferably one of the reviewers who initially reviewed the project proposal as the official reviewer to the grant with approval from the Faculty Research Committee. All progress reports will be evaluated by respective reviewers. </w:t>
      </w:r>
    </w:p>
    <w:p w:rsidR="00ED4F29" w:rsidRPr="00ED4F29" w:rsidRDefault="00ED4F29" w:rsidP="00ED4F29">
      <w:pPr>
        <w:spacing w:after="0" w:line="360" w:lineRule="auto"/>
        <w:jc w:val="both"/>
        <w:rPr>
          <w:rFonts w:asciiTheme="majorHAnsi" w:hAnsiTheme="majorHAnsi"/>
          <w:sz w:val="24"/>
          <w:szCs w:val="24"/>
        </w:rPr>
      </w:pPr>
    </w:p>
    <w:p w:rsidR="00ED4F29" w:rsidRPr="00ED4F29" w:rsidRDefault="00ED4F29" w:rsidP="00ED4F29">
      <w:pPr>
        <w:spacing w:after="0" w:line="360" w:lineRule="auto"/>
        <w:jc w:val="both"/>
        <w:rPr>
          <w:rFonts w:asciiTheme="majorHAnsi" w:hAnsiTheme="majorHAnsi"/>
          <w:sz w:val="24"/>
          <w:szCs w:val="24"/>
        </w:rPr>
      </w:pPr>
      <w:r w:rsidRPr="00ED4F29">
        <w:rPr>
          <w:rFonts w:asciiTheme="majorHAnsi" w:hAnsiTheme="majorHAnsi"/>
          <w:sz w:val="24"/>
          <w:szCs w:val="24"/>
        </w:rPr>
        <w:t>Research grant advance payments will be stopped when the relevant progress reports are not submitted on due dates and or when the progress is not satisfactory.</w:t>
      </w:r>
    </w:p>
    <w:p w:rsidR="00ED4F29" w:rsidRPr="00ED4F29" w:rsidRDefault="00ED4F29" w:rsidP="00ED4F29">
      <w:pPr>
        <w:spacing w:after="0" w:line="360" w:lineRule="auto"/>
        <w:jc w:val="both"/>
        <w:rPr>
          <w:rFonts w:asciiTheme="majorHAnsi" w:hAnsiTheme="majorHAnsi"/>
          <w:sz w:val="24"/>
          <w:szCs w:val="24"/>
        </w:rPr>
      </w:pPr>
    </w:p>
    <w:p w:rsidR="00ED4F29" w:rsidRPr="00ED4F29" w:rsidRDefault="00ED4F29" w:rsidP="00ED4F29">
      <w:pPr>
        <w:spacing w:after="0" w:line="360" w:lineRule="auto"/>
        <w:jc w:val="both"/>
        <w:rPr>
          <w:rFonts w:asciiTheme="majorHAnsi" w:hAnsiTheme="majorHAnsi"/>
          <w:sz w:val="24"/>
          <w:szCs w:val="24"/>
        </w:rPr>
      </w:pPr>
      <w:r w:rsidRPr="00ED4F29">
        <w:rPr>
          <w:rFonts w:asciiTheme="majorHAnsi" w:hAnsiTheme="majorHAnsi"/>
          <w:sz w:val="24"/>
          <w:szCs w:val="24"/>
        </w:rPr>
        <w:t>The principal investigator is expected to present the progress of the research one year following the award of the grant to an expert panel appointed by the Research Council.</w:t>
      </w:r>
    </w:p>
    <w:p w:rsidR="00ED4F29" w:rsidRPr="00ED4F29" w:rsidRDefault="00ED4F29" w:rsidP="00ED4F29">
      <w:pPr>
        <w:spacing w:after="0" w:line="360" w:lineRule="auto"/>
        <w:jc w:val="both"/>
        <w:rPr>
          <w:rFonts w:asciiTheme="majorHAnsi" w:hAnsiTheme="majorHAnsi"/>
          <w:sz w:val="24"/>
          <w:szCs w:val="24"/>
        </w:rPr>
      </w:pPr>
    </w:p>
    <w:p w:rsidR="00ED4F29" w:rsidRPr="00ED4F29" w:rsidRDefault="00ED4F29" w:rsidP="00ED4F29">
      <w:pPr>
        <w:spacing w:after="0" w:line="360" w:lineRule="auto"/>
        <w:jc w:val="both"/>
        <w:rPr>
          <w:rFonts w:asciiTheme="majorHAnsi" w:hAnsiTheme="majorHAnsi"/>
          <w:sz w:val="24"/>
          <w:szCs w:val="24"/>
        </w:rPr>
      </w:pPr>
      <w:r w:rsidRPr="00ED4F29">
        <w:rPr>
          <w:rFonts w:asciiTheme="majorHAnsi" w:hAnsiTheme="majorHAnsi"/>
          <w:sz w:val="24"/>
          <w:szCs w:val="24"/>
        </w:rPr>
        <w:t>All publications and conference proceedings pertaining to the grant have to be informed to the Research Council through the</w:t>
      </w:r>
      <w:bookmarkStart w:id="0" w:name="_GoBack"/>
      <w:bookmarkEnd w:id="0"/>
      <w:r w:rsidRPr="00ED4F29">
        <w:rPr>
          <w:rFonts w:asciiTheme="majorHAnsi" w:hAnsiTheme="majorHAnsi"/>
          <w:sz w:val="24"/>
          <w:szCs w:val="24"/>
        </w:rPr>
        <w:t xml:space="preserve"> Faculty Research Committee and Dean of the Faculty.</w:t>
      </w:r>
    </w:p>
    <w:p w:rsidR="00646C29" w:rsidRPr="00ED4F29" w:rsidRDefault="006310BC" w:rsidP="00ED4F29">
      <w:pPr>
        <w:spacing w:line="360" w:lineRule="auto"/>
        <w:jc w:val="both"/>
        <w:rPr>
          <w:rFonts w:asciiTheme="majorHAnsi" w:hAnsiTheme="majorHAnsi"/>
          <w:sz w:val="24"/>
          <w:szCs w:val="24"/>
        </w:rPr>
      </w:pPr>
    </w:p>
    <w:sectPr w:rsidR="00646C29" w:rsidRPr="00ED4F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BC" w:rsidRDefault="006310BC" w:rsidP="006906E9">
      <w:pPr>
        <w:spacing w:after="0" w:line="240" w:lineRule="auto"/>
      </w:pPr>
      <w:r>
        <w:separator/>
      </w:r>
    </w:p>
  </w:endnote>
  <w:endnote w:type="continuationSeparator" w:id="0">
    <w:p w:rsidR="006310BC" w:rsidRDefault="006310BC" w:rsidP="0069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szCs w:val="24"/>
      </w:rPr>
      <w:id w:val="2050022910"/>
      <w:docPartObj>
        <w:docPartGallery w:val="Page Numbers (Bottom of Page)"/>
        <w:docPartUnique/>
      </w:docPartObj>
    </w:sdtPr>
    <w:sdtEndPr/>
    <w:sdtContent>
      <w:sdt>
        <w:sdtPr>
          <w:rPr>
            <w:rFonts w:asciiTheme="majorHAnsi" w:hAnsiTheme="majorHAnsi"/>
            <w:sz w:val="24"/>
            <w:szCs w:val="24"/>
          </w:rPr>
          <w:id w:val="860082579"/>
          <w:docPartObj>
            <w:docPartGallery w:val="Page Numbers (Top of Page)"/>
            <w:docPartUnique/>
          </w:docPartObj>
        </w:sdtPr>
        <w:sdtEndPr/>
        <w:sdtContent>
          <w:p w:rsidR="00D30559" w:rsidRPr="00D30559" w:rsidRDefault="00D30559">
            <w:pPr>
              <w:pStyle w:val="Footer"/>
              <w:jc w:val="right"/>
              <w:rPr>
                <w:rFonts w:asciiTheme="majorHAnsi" w:hAnsiTheme="majorHAnsi"/>
                <w:sz w:val="24"/>
                <w:szCs w:val="24"/>
              </w:rPr>
            </w:pPr>
            <w:r w:rsidRPr="00D30559">
              <w:rPr>
                <w:rFonts w:asciiTheme="majorHAnsi" w:hAnsiTheme="majorHAnsi"/>
                <w:sz w:val="24"/>
                <w:szCs w:val="24"/>
              </w:rPr>
              <w:t xml:space="preserve">Page </w:t>
            </w:r>
            <w:r w:rsidRPr="00D30559">
              <w:rPr>
                <w:rFonts w:asciiTheme="majorHAnsi" w:hAnsiTheme="majorHAnsi"/>
                <w:b/>
                <w:bCs/>
                <w:sz w:val="24"/>
                <w:szCs w:val="24"/>
              </w:rPr>
              <w:fldChar w:fldCharType="begin"/>
            </w:r>
            <w:r w:rsidRPr="00D30559">
              <w:rPr>
                <w:rFonts w:asciiTheme="majorHAnsi" w:hAnsiTheme="majorHAnsi"/>
                <w:b/>
                <w:bCs/>
                <w:sz w:val="24"/>
                <w:szCs w:val="24"/>
              </w:rPr>
              <w:instrText xml:space="preserve"> PAGE </w:instrText>
            </w:r>
            <w:r w:rsidRPr="00D30559">
              <w:rPr>
                <w:rFonts w:asciiTheme="majorHAnsi" w:hAnsiTheme="majorHAnsi"/>
                <w:b/>
                <w:bCs/>
                <w:sz w:val="24"/>
                <w:szCs w:val="24"/>
              </w:rPr>
              <w:fldChar w:fldCharType="separate"/>
            </w:r>
            <w:r w:rsidR="003C4852">
              <w:rPr>
                <w:rFonts w:asciiTheme="majorHAnsi" w:hAnsiTheme="majorHAnsi"/>
                <w:b/>
                <w:bCs/>
                <w:noProof/>
                <w:sz w:val="24"/>
                <w:szCs w:val="24"/>
              </w:rPr>
              <w:t>6</w:t>
            </w:r>
            <w:r w:rsidRPr="00D30559">
              <w:rPr>
                <w:rFonts w:asciiTheme="majorHAnsi" w:hAnsiTheme="majorHAnsi"/>
                <w:b/>
                <w:bCs/>
                <w:sz w:val="24"/>
                <w:szCs w:val="24"/>
              </w:rPr>
              <w:fldChar w:fldCharType="end"/>
            </w:r>
            <w:r w:rsidRPr="00D30559">
              <w:rPr>
                <w:rFonts w:asciiTheme="majorHAnsi" w:hAnsiTheme="majorHAnsi"/>
                <w:sz w:val="24"/>
                <w:szCs w:val="24"/>
              </w:rPr>
              <w:t xml:space="preserve"> of </w:t>
            </w:r>
            <w:r w:rsidRPr="00D30559">
              <w:rPr>
                <w:rFonts w:asciiTheme="majorHAnsi" w:hAnsiTheme="majorHAnsi"/>
                <w:b/>
                <w:bCs/>
                <w:sz w:val="24"/>
                <w:szCs w:val="24"/>
              </w:rPr>
              <w:fldChar w:fldCharType="begin"/>
            </w:r>
            <w:r w:rsidRPr="00D30559">
              <w:rPr>
                <w:rFonts w:asciiTheme="majorHAnsi" w:hAnsiTheme="majorHAnsi"/>
                <w:b/>
                <w:bCs/>
                <w:sz w:val="24"/>
                <w:szCs w:val="24"/>
              </w:rPr>
              <w:instrText xml:space="preserve"> NUMPAGES  </w:instrText>
            </w:r>
            <w:r w:rsidRPr="00D30559">
              <w:rPr>
                <w:rFonts w:asciiTheme="majorHAnsi" w:hAnsiTheme="majorHAnsi"/>
                <w:b/>
                <w:bCs/>
                <w:sz w:val="24"/>
                <w:szCs w:val="24"/>
              </w:rPr>
              <w:fldChar w:fldCharType="separate"/>
            </w:r>
            <w:r w:rsidR="003C4852">
              <w:rPr>
                <w:rFonts w:asciiTheme="majorHAnsi" w:hAnsiTheme="majorHAnsi"/>
                <w:b/>
                <w:bCs/>
                <w:noProof/>
                <w:sz w:val="24"/>
                <w:szCs w:val="24"/>
              </w:rPr>
              <w:t>6</w:t>
            </w:r>
            <w:r w:rsidRPr="00D30559">
              <w:rPr>
                <w:rFonts w:asciiTheme="majorHAnsi" w:hAnsiTheme="majorHAnsi"/>
                <w:b/>
                <w:bCs/>
                <w:sz w:val="24"/>
                <w:szCs w:val="24"/>
              </w:rPr>
              <w:fldChar w:fldCharType="end"/>
            </w:r>
          </w:p>
        </w:sdtContent>
      </w:sdt>
    </w:sdtContent>
  </w:sdt>
  <w:p w:rsidR="006906E9" w:rsidRDefault="00690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BC" w:rsidRDefault="006310BC" w:rsidP="006906E9">
      <w:pPr>
        <w:spacing w:after="0" w:line="240" w:lineRule="auto"/>
      </w:pPr>
      <w:r>
        <w:separator/>
      </w:r>
    </w:p>
  </w:footnote>
  <w:footnote w:type="continuationSeparator" w:id="0">
    <w:p w:rsidR="006310BC" w:rsidRDefault="006310BC" w:rsidP="006906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6D53"/>
    <w:multiLevelType w:val="hybridMultilevel"/>
    <w:tmpl w:val="76528386"/>
    <w:lvl w:ilvl="0" w:tplc="04090005">
      <w:start w:val="1"/>
      <w:numFmt w:val="bullet"/>
      <w:lvlText w:val=""/>
      <w:lvlJc w:val="left"/>
      <w:pPr>
        <w:ind w:left="360" w:hanging="360"/>
      </w:pPr>
      <w:rPr>
        <w:rFonts w:ascii="Wingdings" w:hAnsi="Wingdings"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005CEB"/>
    <w:multiLevelType w:val="hybridMultilevel"/>
    <w:tmpl w:val="BF02464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447AE6"/>
    <w:multiLevelType w:val="hybridMultilevel"/>
    <w:tmpl w:val="31A016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7B1B77"/>
    <w:multiLevelType w:val="hybridMultilevel"/>
    <w:tmpl w:val="F04C3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A33D35"/>
    <w:multiLevelType w:val="hybridMultilevel"/>
    <w:tmpl w:val="826603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29"/>
    <w:rsid w:val="000110CD"/>
    <w:rsid w:val="00087C77"/>
    <w:rsid w:val="000A553A"/>
    <w:rsid w:val="0011294C"/>
    <w:rsid w:val="001F78D3"/>
    <w:rsid w:val="002524D1"/>
    <w:rsid w:val="003C4852"/>
    <w:rsid w:val="004227B6"/>
    <w:rsid w:val="0048204A"/>
    <w:rsid w:val="00516D1A"/>
    <w:rsid w:val="00616A5D"/>
    <w:rsid w:val="0062265A"/>
    <w:rsid w:val="006310BC"/>
    <w:rsid w:val="006906E9"/>
    <w:rsid w:val="00734A0D"/>
    <w:rsid w:val="0083359E"/>
    <w:rsid w:val="00962A28"/>
    <w:rsid w:val="009E00E9"/>
    <w:rsid w:val="00B82895"/>
    <w:rsid w:val="00BB6DE4"/>
    <w:rsid w:val="00D30559"/>
    <w:rsid w:val="00E20B0D"/>
    <w:rsid w:val="00EA3152"/>
    <w:rsid w:val="00ED4F29"/>
    <w:rsid w:val="00EF0C2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F29"/>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F2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F29"/>
    <w:pPr>
      <w:ind w:left="720"/>
      <w:contextualSpacing/>
    </w:pPr>
  </w:style>
  <w:style w:type="paragraph" w:styleId="Header">
    <w:name w:val="header"/>
    <w:basedOn w:val="Normal"/>
    <w:link w:val="HeaderChar"/>
    <w:uiPriority w:val="99"/>
    <w:unhideWhenUsed/>
    <w:rsid w:val="0069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E9"/>
    <w:rPr>
      <w:lang w:bidi="ar-SA"/>
    </w:rPr>
  </w:style>
  <w:style w:type="paragraph" w:styleId="Footer">
    <w:name w:val="footer"/>
    <w:basedOn w:val="Normal"/>
    <w:link w:val="FooterChar"/>
    <w:uiPriority w:val="99"/>
    <w:unhideWhenUsed/>
    <w:rsid w:val="0069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E9"/>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F29"/>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F2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F29"/>
    <w:pPr>
      <w:ind w:left="720"/>
      <w:contextualSpacing/>
    </w:pPr>
  </w:style>
  <w:style w:type="paragraph" w:styleId="Header">
    <w:name w:val="header"/>
    <w:basedOn w:val="Normal"/>
    <w:link w:val="HeaderChar"/>
    <w:uiPriority w:val="99"/>
    <w:unhideWhenUsed/>
    <w:rsid w:val="0069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E9"/>
    <w:rPr>
      <w:lang w:bidi="ar-SA"/>
    </w:rPr>
  </w:style>
  <w:style w:type="paragraph" w:styleId="Footer">
    <w:name w:val="footer"/>
    <w:basedOn w:val="Normal"/>
    <w:link w:val="FooterChar"/>
    <w:uiPriority w:val="99"/>
    <w:unhideWhenUsed/>
    <w:rsid w:val="0069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E9"/>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1390</Words>
  <Characters>7928</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Council</dc:creator>
  <cp:lastModifiedBy>Research Council</cp:lastModifiedBy>
  <cp:revision>22</cp:revision>
  <dcterms:created xsi:type="dcterms:W3CDTF">2016-11-09T03:24:00Z</dcterms:created>
  <dcterms:modified xsi:type="dcterms:W3CDTF">2016-11-09T04:57:00Z</dcterms:modified>
</cp:coreProperties>
</file>